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AB814" w14:textId="77777777" w:rsidR="00BC4EF5" w:rsidRPr="007C6A6B" w:rsidRDefault="00BC4EF5" w:rsidP="00AF4CAB">
      <w:pPr>
        <w:spacing w:line="360" w:lineRule="auto"/>
        <w:jc w:val="center"/>
        <w:rPr>
          <w:rFonts w:asciiTheme="minorHAnsi" w:hAnsiTheme="minorHAnsi" w:cstheme="minorHAnsi"/>
          <w:b/>
          <w:sz w:val="24"/>
          <w:szCs w:val="24"/>
        </w:rPr>
      </w:pPr>
      <w:r w:rsidRPr="007C6A6B">
        <w:rPr>
          <w:rFonts w:asciiTheme="minorHAnsi" w:hAnsiTheme="minorHAnsi" w:cstheme="minorHAnsi"/>
          <w:b/>
          <w:sz w:val="24"/>
          <w:szCs w:val="24"/>
        </w:rPr>
        <w:t>SÍNTESE INFORMATIVA DO EDITAL</w:t>
      </w:r>
    </w:p>
    <w:p w14:paraId="6254D7EA" w14:textId="77777777" w:rsidR="00BC4EF5" w:rsidRPr="007C6A6B" w:rsidRDefault="00BC4EF5" w:rsidP="00AF4CAB">
      <w:pPr>
        <w:spacing w:line="360" w:lineRule="auto"/>
        <w:jc w:val="center"/>
        <w:rPr>
          <w:rFonts w:asciiTheme="minorHAnsi" w:hAnsiTheme="minorHAnsi" w:cstheme="minorHAnsi"/>
          <w:b/>
          <w:sz w:val="24"/>
          <w:szCs w:val="24"/>
        </w:rPr>
      </w:pPr>
      <w:r w:rsidRPr="007C6A6B">
        <w:rPr>
          <w:rFonts w:asciiTheme="minorHAnsi" w:hAnsiTheme="minorHAnsi" w:cstheme="minorHAnsi"/>
          <w:b/>
          <w:sz w:val="24"/>
          <w:szCs w:val="24"/>
        </w:rPr>
        <w:t>RECOMENDA-SE A LEITURA ATENTA DE TODOS OS TERMOS DO EDITAL E ANEXOS</w:t>
      </w:r>
    </w:p>
    <w:p w14:paraId="6BEC2790" w14:textId="77777777" w:rsidR="00BC4EF5" w:rsidRPr="007C6A6B" w:rsidRDefault="00BC4EF5" w:rsidP="00AF4CAB">
      <w:pPr>
        <w:spacing w:line="360" w:lineRule="auto"/>
        <w:rPr>
          <w:rFonts w:asciiTheme="minorHAnsi" w:eastAsia="Times New Roman" w:hAnsiTheme="minorHAnsi" w:cstheme="minorHAnsi"/>
          <w:b/>
          <w:color w:val="000000"/>
          <w:sz w:val="24"/>
          <w:szCs w:val="24"/>
        </w:rPr>
      </w:pPr>
    </w:p>
    <w:p w14:paraId="4B24AA18" w14:textId="2A42C866" w:rsidR="00265C7F"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Processo Administrativo</w:t>
      </w:r>
      <w:r w:rsidR="000F61B9" w:rsidRPr="007C6A6B">
        <w:rPr>
          <w:rFonts w:asciiTheme="minorHAnsi" w:hAnsiTheme="minorHAnsi" w:cstheme="minorHAnsi"/>
          <w:b/>
          <w:sz w:val="24"/>
          <w:szCs w:val="24"/>
        </w:rPr>
        <w:t xml:space="preserve"> </w:t>
      </w:r>
      <w:r w:rsidR="00265C7F" w:rsidRPr="007C6A6B">
        <w:rPr>
          <w:rFonts w:asciiTheme="minorHAnsi" w:hAnsiTheme="minorHAnsi" w:cstheme="minorHAnsi"/>
          <w:b/>
          <w:sz w:val="24"/>
          <w:szCs w:val="24"/>
        </w:rPr>
        <w:t xml:space="preserve">nº: </w:t>
      </w:r>
      <w:r w:rsidR="00172C3D">
        <w:rPr>
          <w:rFonts w:asciiTheme="minorHAnsi" w:hAnsiTheme="minorHAnsi" w:cstheme="minorHAnsi"/>
          <w:b/>
          <w:sz w:val="24"/>
          <w:szCs w:val="24"/>
        </w:rPr>
        <w:t>1</w:t>
      </w:r>
      <w:r w:rsidR="003B760E">
        <w:rPr>
          <w:rFonts w:asciiTheme="minorHAnsi" w:hAnsiTheme="minorHAnsi" w:cstheme="minorHAnsi"/>
          <w:b/>
          <w:sz w:val="24"/>
          <w:szCs w:val="24"/>
        </w:rPr>
        <w:t>691</w:t>
      </w:r>
      <w:r w:rsidR="00172C3D">
        <w:rPr>
          <w:rFonts w:asciiTheme="minorHAnsi" w:hAnsiTheme="minorHAnsi" w:cstheme="minorHAnsi"/>
          <w:b/>
          <w:sz w:val="24"/>
          <w:szCs w:val="24"/>
        </w:rPr>
        <w:t>/2024.</w:t>
      </w:r>
    </w:p>
    <w:p w14:paraId="5DB6AD4E" w14:textId="7B9B7668" w:rsidR="00BC4EF5" w:rsidRPr="007C6A6B" w:rsidRDefault="000F61B9"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(PRC</w:t>
      </w:r>
      <w:r w:rsidR="00037716" w:rsidRPr="007C6A6B">
        <w:rPr>
          <w:rFonts w:asciiTheme="minorHAnsi" w:hAnsiTheme="minorHAnsi" w:cstheme="minorHAnsi"/>
          <w:sz w:val="24"/>
          <w:szCs w:val="24"/>
        </w:rPr>
        <w:t xml:space="preserve"> </w:t>
      </w:r>
      <w:r w:rsidR="00037716" w:rsidRPr="007C6A6B">
        <w:rPr>
          <w:rFonts w:asciiTheme="minorHAnsi" w:hAnsiTheme="minorHAnsi" w:cstheme="minorHAnsi"/>
          <w:b/>
          <w:sz w:val="24"/>
          <w:szCs w:val="24"/>
        </w:rPr>
        <w:t>SEI n° 1</w:t>
      </w:r>
      <w:r w:rsidR="003B760E">
        <w:rPr>
          <w:rFonts w:asciiTheme="minorHAnsi" w:hAnsiTheme="minorHAnsi" w:cstheme="minorHAnsi"/>
          <w:b/>
          <w:sz w:val="24"/>
          <w:szCs w:val="24"/>
        </w:rPr>
        <w:t>482</w:t>
      </w:r>
      <w:r w:rsidR="008E3EEC" w:rsidRPr="007C6A6B">
        <w:rPr>
          <w:rFonts w:asciiTheme="minorHAnsi" w:hAnsiTheme="minorHAnsi" w:cstheme="minorHAnsi"/>
          <w:b/>
          <w:sz w:val="24"/>
          <w:szCs w:val="24"/>
        </w:rPr>
        <w:t>/</w:t>
      </w:r>
      <w:r w:rsidR="00037716" w:rsidRPr="007C6A6B">
        <w:rPr>
          <w:rFonts w:asciiTheme="minorHAnsi" w:hAnsiTheme="minorHAnsi" w:cstheme="minorHAnsi"/>
          <w:b/>
          <w:sz w:val="24"/>
          <w:szCs w:val="24"/>
        </w:rPr>
        <w:t>2024-</w:t>
      </w:r>
      <w:r w:rsidR="003B760E">
        <w:rPr>
          <w:rFonts w:asciiTheme="minorHAnsi" w:hAnsiTheme="minorHAnsi" w:cstheme="minorHAnsi"/>
          <w:b/>
          <w:sz w:val="24"/>
          <w:szCs w:val="24"/>
        </w:rPr>
        <w:t>2</w:t>
      </w:r>
      <w:r w:rsidRPr="007C6A6B">
        <w:rPr>
          <w:rFonts w:asciiTheme="minorHAnsi" w:hAnsiTheme="minorHAnsi" w:cstheme="minorHAnsi"/>
          <w:b/>
          <w:sz w:val="24"/>
          <w:szCs w:val="24"/>
        </w:rPr>
        <w:t>)</w:t>
      </w:r>
      <w:r w:rsidR="00037716" w:rsidRPr="007C6A6B">
        <w:rPr>
          <w:rFonts w:asciiTheme="minorHAnsi" w:hAnsiTheme="minorHAnsi" w:cstheme="minorHAnsi"/>
          <w:b/>
          <w:sz w:val="24"/>
          <w:szCs w:val="24"/>
        </w:rPr>
        <w:t xml:space="preserve">. </w:t>
      </w:r>
    </w:p>
    <w:p w14:paraId="54566A46" w14:textId="54EA577F" w:rsidR="005E168E" w:rsidRPr="007C6A6B" w:rsidRDefault="00BC4EF5" w:rsidP="00CC57AF">
      <w:pPr>
        <w:spacing w:line="360" w:lineRule="auto"/>
        <w:jc w:val="both"/>
        <w:rPr>
          <w:rFonts w:asciiTheme="minorHAnsi" w:hAnsiTheme="minorHAnsi" w:cstheme="minorHAnsi"/>
          <w:sz w:val="24"/>
          <w:szCs w:val="24"/>
        </w:rPr>
      </w:pPr>
      <w:r w:rsidRPr="007C6A6B">
        <w:rPr>
          <w:rFonts w:asciiTheme="minorHAnsi" w:hAnsiTheme="minorHAnsi" w:cstheme="minorHAnsi"/>
          <w:b/>
          <w:color w:val="000000"/>
          <w:sz w:val="24"/>
          <w:szCs w:val="24"/>
        </w:rPr>
        <w:t>Objeto</w:t>
      </w:r>
      <w:r w:rsidRPr="007C6A6B">
        <w:rPr>
          <w:rFonts w:asciiTheme="minorHAnsi" w:hAnsiTheme="minorHAnsi" w:cstheme="minorHAnsi"/>
          <w:color w:val="000000"/>
          <w:sz w:val="24"/>
          <w:szCs w:val="24"/>
        </w:rPr>
        <w:t>:</w:t>
      </w:r>
      <w:r w:rsidR="00A1601A" w:rsidRPr="007C6A6B">
        <w:rPr>
          <w:rFonts w:asciiTheme="minorHAnsi" w:hAnsiTheme="minorHAnsi" w:cstheme="minorHAnsi"/>
          <w:sz w:val="24"/>
          <w:szCs w:val="24"/>
        </w:rPr>
        <w:t xml:space="preserve"> </w:t>
      </w:r>
      <w:r w:rsidR="007911A3" w:rsidRPr="003B760E">
        <w:rPr>
          <w:rFonts w:asciiTheme="minorHAnsi" w:hAnsiTheme="minorHAnsi" w:cstheme="minorHAnsi"/>
          <w:b/>
          <w:bCs/>
          <w:sz w:val="24"/>
          <w:szCs w:val="24"/>
        </w:rPr>
        <w:t xml:space="preserve"> </w:t>
      </w:r>
      <w:r w:rsidR="00A50AEA" w:rsidRPr="00F160C9">
        <w:rPr>
          <w:rFonts w:asciiTheme="minorHAnsi" w:hAnsiTheme="minorHAnsi" w:cstheme="minorHAnsi"/>
          <w:b/>
          <w:bCs/>
          <w:color w:val="000000" w:themeColor="text1"/>
          <w:sz w:val="24"/>
          <w:szCs w:val="24"/>
        </w:rPr>
        <w:t>“</w:t>
      </w:r>
      <w:r w:rsidR="003B760E" w:rsidRPr="00F160C9">
        <w:rPr>
          <w:rFonts w:asciiTheme="minorHAnsi" w:hAnsiTheme="minorHAnsi" w:cstheme="minorHAnsi"/>
          <w:b/>
          <w:bCs/>
          <w:sz w:val="24"/>
          <w:szCs w:val="24"/>
        </w:rPr>
        <w:t xml:space="preserve">Futura e possível aquisição de equipamentos e ferramentas para atender as diversas demandas da Diretoria de Trânsito </w:t>
      </w:r>
      <w:r w:rsidR="007A60FC" w:rsidRPr="00F160C9">
        <w:rPr>
          <w:rFonts w:asciiTheme="minorHAnsi" w:hAnsiTheme="minorHAnsi" w:cstheme="minorHAnsi"/>
          <w:b/>
          <w:bCs/>
          <w:color w:val="000000"/>
          <w:sz w:val="24"/>
          <w:szCs w:val="24"/>
        </w:rPr>
        <w:t>(DIRETRAN)</w:t>
      </w:r>
      <w:r w:rsidR="00BD7904" w:rsidRPr="00F160C9">
        <w:rPr>
          <w:rFonts w:asciiTheme="minorHAnsi" w:hAnsiTheme="minorHAnsi" w:cstheme="minorHAnsi"/>
          <w:b/>
          <w:bCs/>
          <w:color w:val="000000"/>
          <w:sz w:val="24"/>
          <w:szCs w:val="24"/>
        </w:rPr>
        <w:t>”</w:t>
      </w:r>
      <w:r w:rsidR="00DC6FB2" w:rsidRPr="00F160C9">
        <w:rPr>
          <w:rFonts w:asciiTheme="minorHAnsi" w:hAnsiTheme="minorHAnsi" w:cstheme="minorHAnsi"/>
          <w:b/>
          <w:bCs/>
          <w:sz w:val="24"/>
          <w:szCs w:val="24"/>
        </w:rPr>
        <w:t>.</w:t>
      </w:r>
      <w:r w:rsidR="00DC6FB2" w:rsidRPr="007C6A6B">
        <w:rPr>
          <w:rFonts w:asciiTheme="minorHAnsi" w:hAnsiTheme="minorHAnsi" w:cstheme="minorHAnsi"/>
          <w:sz w:val="24"/>
          <w:szCs w:val="24"/>
        </w:rPr>
        <w:t xml:space="preserve"> </w:t>
      </w:r>
    </w:p>
    <w:p w14:paraId="205ADC16" w14:textId="78A0F5E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Modalidade: Pregão Eletrônico</w:t>
      </w:r>
      <w:r w:rsidRPr="007C6A6B">
        <w:rPr>
          <w:rFonts w:asciiTheme="minorHAnsi" w:hAnsiTheme="minorHAnsi" w:cstheme="minorHAnsi"/>
          <w:sz w:val="24"/>
          <w:szCs w:val="24"/>
        </w:rPr>
        <w:t xml:space="preserve"> nº</w:t>
      </w:r>
      <w:r w:rsidR="00265C7F" w:rsidRPr="007C6A6B">
        <w:rPr>
          <w:rFonts w:asciiTheme="minorHAnsi" w:hAnsiTheme="minorHAnsi" w:cstheme="minorHAnsi"/>
          <w:sz w:val="24"/>
          <w:szCs w:val="24"/>
        </w:rPr>
        <w:t xml:space="preserve"> </w:t>
      </w:r>
      <w:r w:rsidR="00535508">
        <w:rPr>
          <w:rFonts w:asciiTheme="minorHAnsi" w:hAnsiTheme="minorHAnsi" w:cstheme="minorHAnsi"/>
          <w:sz w:val="24"/>
          <w:szCs w:val="24"/>
        </w:rPr>
        <w:t>90020</w:t>
      </w:r>
      <w:r w:rsidRPr="007C6A6B">
        <w:rPr>
          <w:rFonts w:asciiTheme="minorHAnsi" w:hAnsiTheme="minorHAnsi" w:cstheme="minorHAnsi"/>
          <w:sz w:val="24"/>
          <w:szCs w:val="24"/>
        </w:rPr>
        <w:t>/2024</w:t>
      </w:r>
    </w:p>
    <w:p w14:paraId="2CB0DFF8" w14:textId="713EC3FE" w:rsidR="00CC57AF" w:rsidRPr="007C6A6B" w:rsidRDefault="00BC4EF5" w:rsidP="00CC57AF">
      <w:pPr>
        <w:pStyle w:val="Normal2"/>
        <w:spacing w:line="360" w:lineRule="auto"/>
        <w:jc w:val="left"/>
        <w:rPr>
          <w:rFonts w:asciiTheme="minorHAnsi" w:hAnsiTheme="minorHAnsi" w:cstheme="minorHAnsi"/>
          <w:b/>
        </w:rPr>
      </w:pPr>
      <w:r w:rsidRPr="007C6A6B">
        <w:rPr>
          <w:rFonts w:asciiTheme="minorHAnsi" w:hAnsiTheme="minorHAnsi" w:cstheme="minorHAnsi"/>
          <w:b/>
        </w:rPr>
        <w:t xml:space="preserve">SRP N°: </w:t>
      </w:r>
      <w:r w:rsidR="00535508">
        <w:rPr>
          <w:rFonts w:asciiTheme="minorHAnsi" w:hAnsiTheme="minorHAnsi" w:cstheme="minorHAnsi"/>
        </w:rPr>
        <w:t>0021</w:t>
      </w:r>
      <w:r w:rsidRPr="00535508">
        <w:rPr>
          <w:rFonts w:asciiTheme="minorHAnsi" w:hAnsiTheme="minorHAnsi" w:cstheme="minorHAnsi"/>
        </w:rPr>
        <w:t>/2024</w:t>
      </w:r>
    </w:p>
    <w:p w14:paraId="716856CB" w14:textId="26A52321" w:rsidR="00BC4EF5" w:rsidRPr="007C6A6B" w:rsidRDefault="00BC4EF5" w:rsidP="00CC57AF">
      <w:pPr>
        <w:pStyle w:val="Normal2"/>
        <w:spacing w:line="360" w:lineRule="auto"/>
        <w:jc w:val="left"/>
        <w:rPr>
          <w:rFonts w:asciiTheme="minorHAnsi" w:hAnsiTheme="minorHAnsi" w:cstheme="minorHAnsi"/>
        </w:rPr>
      </w:pPr>
      <w:r w:rsidRPr="007C6A6B">
        <w:rPr>
          <w:rFonts w:asciiTheme="minorHAnsi" w:hAnsiTheme="minorHAnsi" w:cstheme="minorHAnsi"/>
          <w:b/>
        </w:rPr>
        <w:t>Critério de Julgamento</w:t>
      </w:r>
      <w:r w:rsidRPr="007C6A6B">
        <w:rPr>
          <w:rFonts w:asciiTheme="minorHAnsi" w:hAnsiTheme="minorHAnsi" w:cstheme="minorHAnsi"/>
        </w:rPr>
        <w:t xml:space="preserve">: Menor preço por </w:t>
      </w:r>
      <w:r w:rsidR="003B760E">
        <w:rPr>
          <w:rFonts w:asciiTheme="minorHAnsi" w:hAnsiTheme="minorHAnsi" w:cstheme="minorHAnsi"/>
        </w:rPr>
        <w:t>item</w:t>
      </w:r>
      <w:r w:rsidR="003118B2" w:rsidRPr="007C6A6B">
        <w:rPr>
          <w:rFonts w:asciiTheme="minorHAnsi" w:hAnsiTheme="minorHAnsi" w:cstheme="minorHAnsi"/>
        </w:rPr>
        <w:t>.</w:t>
      </w:r>
    </w:p>
    <w:p w14:paraId="292896AE" w14:textId="05CE4A7D" w:rsidR="00BC4EF5" w:rsidRPr="007C6A6B" w:rsidRDefault="00BC4EF5" w:rsidP="00743B77">
      <w:pPr>
        <w:pStyle w:val="Normal2"/>
        <w:spacing w:line="360" w:lineRule="auto"/>
        <w:jc w:val="left"/>
        <w:rPr>
          <w:rFonts w:asciiTheme="minorHAnsi" w:hAnsiTheme="minorHAnsi" w:cstheme="minorHAnsi"/>
        </w:rPr>
      </w:pPr>
      <w:r w:rsidRPr="007C6A6B">
        <w:rPr>
          <w:rFonts w:asciiTheme="minorHAnsi" w:hAnsiTheme="minorHAnsi" w:cstheme="minorHAnsi"/>
          <w:b/>
          <w:bCs/>
        </w:rPr>
        <w:t>Modo de disputa</w:t>
      </w:r>
      <w:r w:rsidR="003118B2" w:rsidRPr="007C6A6B">
        <w:rPr>
          <w:rFonts w:asciiTheme="minorHAnsi" w:hAnsiTheme="minorHAnsi" w:cstheme="minorHAnsi"/>
          <w:b/>
          <w:bCs/>
        </w:rPr>
        <w:t xml:space="preserve">: </w:t>
      </w:r>
      <w:r w:rsidRPr="007C6A6B">
        <w:rPr>
          <w:rFonts w:asciiTheme="minorHAnsi" w:hAnsiTheme="minorHAnsi" w:cstheme="minorHAnsi"/>
        </w:rPr>
        <w:t>aberto e fechado.</w:t>
      </w:r>
    </w:p>
    <w:p w14:paraId="63154E08" w14:textId="0DBCC038" w:rsidR="00092A81" w:rsidRPr="007C6A6B" w:rsidRDefault="00092A81" w:rsidP="00743B77">
      <w:pPr>
        <w:pStyle w:val="Normal2"/>
        <w:spacing w:line="360" w:lineRule="auto"/>
        <w:jc w:val="left"/>
        <w:rPr>
          <w:rFonts w:asciiTheme="minorHAnsi" w:hAnsiTheme="minorHAnsi" w:cstheme="minorHAnsi"/>
        </w:rPr>
      </w:pPr>
      <w:r w:rsidRPr="007C6A6B">
        <w:rPr>
          <w:rFonts w:asciiTheme="minorHAnsi" w:hAnsiTheme="minorHAnsi" w:cstheme="minorHAnsi"/>
          <w:b/>
          <w:bCs/>
        </w:rPr>
        <w:t>Valor de refer</w:t>
      </w:r>
      <w:r w:rsidR="00DA4D64" w:rsidRPr="007C6A6B">
        <w:rPr>
          <w:rFonts w:asciiTheme="minorHAnsi" w:hAnsiTheme="minorHAnsi" w:cstheme="minorHAnsi"/>
          <w:b/>
          <w:bCs/>
        </w:rPr>
        <w:t>ê</w:t>
      </w:r>
      <w:r w:rsidRPr="007C6A6B">
        <w:rPr>
          <w:rFonts w:asciiTheme="minorHAnsi" w:hAnsiTheme="minorHAnsi" w:cstheme="minorHAnsi"/>
          <w:b/>
          <w:bCs/>
        </w:rPr>
        <w:t>ncia:</w:t>
      </w:r>
      <w:r w:rsidR="00A50AEA" w:rsidRPr="007C6A6B">
        <w:rPr>
          <w:rFonts w:asciiTheme="minorHAnsi" w:hAnsiTheme="minorHAnsi" w:cstheme="minorHAnsi"/>
          <w:color w:val="000000" w:themeColor="text1"/>
        </w:rPr>
        <w:t xml:space="preserve"> </w:t>
      </w:r>
      <w:r w:rsidR="003B760E">
        <w:rPr>
          <w:color w:val="000000"/>
        </w:rPr>
        <w:t xml:space="preserve">R$ </w:t>
      </w:r>
      <w:r w:rsidR="00427E9C">
        <w:rPr>
          <w:color w:val="000000"/>
        </w:rPr>
        <w:t>119.356,09</w:t>
      </w:r>
      <w:r w:rsidR="003B760E">
        <w:rPr>
          <w:color w:val="000000"/>
        </w:rPr>
        <w:t xml:space="preserve"> (</w:t>
      </w:r>
      <w:r w:rsidR="00427E9C">
        <w:rPr>
          <w:color w:val="000000"/>
        </w:rPr>
        <w:t>cento e dezenove mil, trezentos e cinquenta e seis reais e nove centavos</w:t>
      </w:r>
      <w:r w:rsidR="003B760E">
        <w:rPr>
          <w:color w:val="000000"/>
        </w:rPr>
        <w:t>)</w:t>
      </w:r>
    </w:p>
    <w:p w14:paraId="15295ACB" w14:textId="461A8D2A" w:rsidR="00BC4EF5" w:rsidRPr="007C6A6B" w:rsidRDefault="00BC4EF5" w:rsidP="00AF4CAB">
      <w:pPr>
        <w:pStyle w:val="Normal2"/>
        <w:spacing w:line="360" w:lineRule="auto"/>
        <w:jc w:val="left"/>
        <w:rPr>
          <w:rFonts w:asciiTheme="minorHAnsi" w:hAnsiTheme="minorHAnsi" w:cstheme="minorHAnsi"/>
        </w:rPr>
      </w:pPr>
      <w:r w:rsidRPr="007C6A6B">
        <w:rPr>
          <w:rFonts w:asciiTheme="minorHAnsi" w:hAnsiTheme="minorHAnsi" w:cstheme="minorHAnsi"/>
          <w:b/>
          <w:bCs/>
        </w:rPr>
        <w:t>Preferência ME/EPP/EQUIPARADAS</w:t>
      </w:r>
      <w:r w:rsidRPr="007C6A6B">
        <w:rPr>
          <w:rFonts w:asciiTheme="minorHAnsi" w:hAnsiTheme="minorHAnsi" w:cstheme="minorHAnsi"/>
        </w:rPr>
        <w:t>: Não</w:t>
      </w:r>
    </w:p>
    <w:p w14:paraId="6E8CDF75" w14:textId="77777777"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Forma de pagamento</w:t>
      </w:r>
      <w:r w:rsidRPr="007C6A6B">
        <w:rPr>
          <w:rFonts w:asciiTheme="minorHAnsi" w:hAnsiTheme="minorHAnsi" w:cstheme="minorHAnsi"/>
          <w:sz w:val="24"/>
          <w:szCs w:val="24"/>
        </w:rPr>
        <w:t>: 30 dias após emissão da nota fiscal.</w:t>
      </w:r>
    </w:p>
    <w:p w14:paraId="2D6570CF" w14:textId="1AC8B22C" w:rsidR="00BC4EF5" w:rsidRPr="007C6A6B" w:rsidRDefault="00BC4EF5" w:rsidP="00AF4CAB">
      <w:pPr>
        <w:spacing w:line="360" w:lineRule="auto"/>
        <w:jc w:val="both"/>
        <w:rPr>
          <w:rFonts w:asciiTheme="minorHAnsi" w:hAnsiTheme="minorHAnsi" w:cstheme="minorHAnsi"/>
          <w:b/>
          <w:sz w:val="24"/>
          <w:szCs w:val="24"/>
        </w:rPr>
      </w:pPr>
      <w:bookmarkStart w:id="0" w:name="_heading=h.gjdgxs" w:colFirst="0" w:colLast="0"/>
      <w:bookmarkEnd w:id="0"/>
      <w:r w:rsidRPr="007C6A6B">
        <w:rPr>
          <w:rFonts w:asciiTheme="minorHAnsi" w:hAnsiTheme="minorHAnsi" w:cstheme="minorHAnsi"/>
          <w:b/>
          <w:sz w:val="24"/>
          <w:szCs w:val="24"/>
        </w:rPr>
        <w:t>Prazo e forma do fornecimento</w:t>
      </w:r>
      <w:r w:rsidR="003118B2" w:rsidRPr="007C6A6B">
        <w:rPr>
          <w:rFonts w:asciiTheme="minorHAnsi" w:hAnsiTheme="minorHAnsi" w:cstheme="minorHAnsi"/>
          <w:sz w:val="24"/>
          <w:szCs w:val="24"/>
        </w:rPr>
        <w:t>:</w:t>
      </w:r>
      <w:r w:rsidR="00C9427B" w:rsidRPr="007C6A6B">
        <w:rPr>
          <w:rFonts w:asciiTheme="minorHAnsi" w:hAnsiTheme="minorHAnsi" w:cstheme="minorHAnsi"/>
          <w:sz w:val="24"/>
          <w:szCs w:val="24"/>
        </w:rPr>
        <w:t xml:space="preserve"> </w:t>
      </w:r>
      <w:r w:rsidR="00C9427B" w:rsidRPr="00F160C9">
        <w:rPr>
          <w:rFonts w:asciiTheme="minorHAnsi" w:hAnsiTheme="minorHAnsi" w:cstheme="minorHAnsi"/>
          <w:sz w:val="24"/>
          <w:szCs w:val="24"/>
        </w:rPr>
        <w:t xml:space="preserve">O licitante terá o prazo de </w:t>
      </w:r>
      <w:r w:rsidR="001E0F59" w:rsidRPr="00F160C9">
        <w:rPr>
          <w:rFonts w:asciiTheme="minorHAnsi" w:hAnsiTheme="minorHAnsi" w:cstheme="minorHAnsi"/>
          <w:b/>
          <w:bCs/>
          <w:sz w:val="24"/>
          <w:szCs w:val="24"/>
        </w:rPr>
        <w:t>2</w:t>
      </w:r>
      <w:r w:rsidR="00F06255" w:rsidRPr="00F160C9">
        <w:rPr>
          <w:rFonts w:asciiTheme="minorHAnsi" w:hAnsiTheme="minorHAnsi" w:cstheme="minorHAnsi"/>
          <w:b/>
          <w:bCs/>
          <w:sz w:val="24"/>
          <w:szCs w:val="24"/>
        </w:rPr>
        <w:t>0</w:t>
      </w:r>
      <w:r w:rsidR="00C9427B" w:rsidRPr="00F160C9">
        <w:rPr>
          <w:rFonts w:asciiTheme="minorHAnsi" w:hAnsiTheme="minorHAnsi" w:cstheme="minorHAnsi"/>
          <w:b/>
          <w:bCs/>
          <w:sz w:val="24"/>
          <w:szCs w:val="24"/>
        </w:rPr>
        <w:t xml:space="preserve"> (</w:t>
      </w:r>
      <w:r w:rsidR="001E0F59" w:rsidRPr="00F160C9">
        <w:rPr>
          <w:rFonts w:asciiTheme="minorHAnsi" w:hAnsiTheme="minorHAnsi" w:cstheme="minorHAnsi"/>
          <w:b/>
          <w:bCs/>
          <w:sz w:val="24"/>
          <w:szCs w:val="24"/>
        </w:rPr>
        <w:t>vinte</w:t>
      </w:r>
      <w:r w:rsidR="00C9427B" w:rsidRPr="00F160C9">
        <w:rPr>
          <w:rFonts w:asciiTheme="minorHAnsi" w:hAnsiTheme="minorHAnsi" w:cstheme="minorHAnsi"/>
          <w:b/>
          <w:bCs/>
          <w:sz w:val="24"/>
          <w:szCs w:val="24"/>
        </w:rPr>
        <w:t>) dias</w:t>
      </w:r>
      <w:r w:rsidR="00C9427B" w:rsidRPr="00F160C9">
        <w:rPr>
          <w:rFonts w:asciiTheme="minorHAnsi" w:hAnsiTheme="minorHAnsi" w:cstheme="minorHAnsi"/>
          <w:sz w:val="24"/>
          <w:szCs w:val="24"/>
        </w:rPr>
        <w:t xml:space="preserve"> </w:t>
      </w:r>
      <w:r w:rsidR="00C9427B" w:rsidRPr="00F160C9">
        <w:rPr>
          <w:rFonts w:asciiTheme="minorHAnsi" w:hAnsiTheme="minorHAnsi" w:cstheme="minorHAnsi"/>
          <w:b/>
          <w:bCs/>
          <w:sz w:val="24"/>
          <w:szCs w:val="24"/>
        </w:rPr>
        <w:t>corridos</w:t>
      </w:r>
      <w:r w:rsidR="00C9427B" w:rsidRPr="00F160C9">
        <w:rPr>
          <w:rFonts w:asciiTheme="minorHAnsi" w:hAnsiTheme="minorHAnsi" w:cstheme="minorHAnsi"/>
          <w:sz w:val="24"/>
          <w:szCs w:val="24"/>
        </w:rPr>
        <w:t xml:space="preserve">, </w:t>
      </w:r>
      <w:r w:rsidR="00F160C9" w:rsidRPr="00F160C9">
        <w:rPr>
          <w:rFonts w:asciiTheme="minorHAnsi" w:hAnsiTheme="minorHAnsi" w:cstheme="minorHAnsi"/>
          <w:color w:val="000000"/>
        </w:rPr>
        <w:t xml:space="preserve">após o recebimento da Ordem de Fornecimento (OF), emitida pela </w:t>
      </w:r>
      <w:r w:rsidR="00E660AB">
        <w:rPr>
          <w:rFonts w:asciiTheme="minorHAnsi" w:hAnsiTheme="minorHAnsi" w:cstheme="minorHAnsi"/>
          <w:color w:val="000000"/>
        </w:rPr>
        <w:t>Diretoria</w:t>
      </w:r>
      <w:r w:rsidR="00F160C9" w:rsidRPr="00F160C9">
        <w:rPr>
          <w:rFonts w:asciiTheme="minorHAnsi" w:hAnsiTheme="minorHAnsi" w:cstheme="minorHAnsi"/>
          <w:color w:val="000000"/>
        </w:rPr>
        <w:t xml:space="preserve"> solicitante.</w:t>
      </w:r>
    </w:p>
    <w:p w14:paraId="27A57EDB" w14:textId="77777777"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Local da sessão pública do pregão</w:t>
      </w:r>
      <w:r w:rsidRPr="007C6A6B">
        <w:rPr>
          <w:rFonts w:asciiTheme="minorHAnsi" w:hAnsiTheme="minorHAnsi" w:cstheme="minorHAnsi"/>
          <w:sz w:val="24"/>
          <w:szCs w:val="24"/>
        </w:rPr>
        <w:t>: www.comprasgovernamentais.gov.br</w:t>
      </w:r>
    </w:p>
    <w:p w14:paraId="1300603E" w14:textId="277865CF"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Data de Abertura para lances</w:t>
      </w:r>
      <w:r w:rsidRPr="007C6A6B">
        <w:rPr>
          <w:rFonts w:asciiTheme="minorHAnsi" w:hAnsiTheme="minorHAnsi" w:cstheme="minorHAnsi"/>
          <w:sz w:val="24"/>
          <w:szCs w:val="24"/>
        </w:rPr>
        <w:t xml:space="preserve">: </w:t>
      </w:r>
      <w:r w:rsidR="00535508">
        <w:rPr>
          <w:rFonts w:asciiTheme="minorHAnsi" w:hAnsiTheme="minorHAnsi" w:cstheme="minorHAnsi"/>
          <w:sz w:val="24"/>
          <w:szCs w:val="24"/>
        </w:rPr>
        <w:t>25</w:t>
      </w:r>
      <w:r w:rsidRPr="007C6A6B">
        <w:rPr>
          <w:rFonts w:asciiTheme="minorHAnsi" w:hAnsiTheme="minorHAnsi" w:cstheme="minorHAnsi"/>
          <w:sz w:val="24"/>
          <w:szCs w:val="24"/>
        </w:rPr>
        <w:t>/</w:t>
      </w:r>
      <w:r w:rsidR="00535508">
        <w:rPr>
          <w:rFonts w:asciiTheme="minorHAnsi" w:hAnsiTheme="minorHAnsi" w:cstheme="minorHAnsi"/>
          <w:sz w:val="24"/>
          <w:szCs w:val="24"/>
        </w:rPr>
        <w:t>07</w:t>
      </w:r>
      <w:r w:rsidRPr="007C6A6B">
        <w:rPr>
          <w:rFonts w:asciiTheme="minorHAnsi" w:hAnsiTheme="minorHAnsi" w:cstheme="minorHAnsi"/>
          <w:sz w:val="24"/>
          <w:szCs w:val="24"/>
        </w:rPr>
        <w:t>/2024</w:t>
      </w:r>
    </w:p>
    <w:p w14:paraId="1078E558"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Horário: 09h00min (nove horas)</w:t>
      </w:r>
      <w:r w:rsidRPr="007C6A6B">
        <w:rPr>
          <w:rFonts w:asciiTheme="minorHAnsi" w:hAnsiTheme="minorHAnsi" w:cstheme="minorHAnsi"/>
          <w:sz w:val="24"/>
          <w:szCs w:val="24"/>
        </w:rPr>
        <w:t>.</w:t>
      </w:r>
    </w:p>
    <w:p w14:paraId="09032B00" w14:textId="0376C0D5"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 xml:space="preserve">Data </w:t>
      </w:r>
      <w:r w:rsidRPr="007C6A6B">
        <w:rPr>
          <w:rFonts w:asciiTheme="minorHAnsi" w:hAnsiTheme="minorHAnsi" w:cstheme="minorHAnsi"/>
          <w:b/>
          <w:sz w:val="24"/>
          <w:szCs w:val="24"/>
          <w:u w:val="single"/>
        </w:rPr>
        <w:t xml:space="preserve">estimada </w:t>
      </w:r>
      <w:r w:rsidRPr="007C6A6B">
        <w:rPr>
          <w:rFonts w:asciiTheme="minorHAnsi" w:hAnsiTheme="minorHAnsi" w:cstheme="minorHAnsi"/>
          <w:b/>
          <w:sz w:val="24"/>
          <w:szCs w:val="24"/>
        </w:rPr>
        <w:t>da homologação pela Autoridade Superior</w:t>
      </w:r>
      <w:r w:rsidRPr="007C6A6B">
        <w:rPr>
          <w:rFonts w:asciiTheme="minorHAnsi" w:hAnsiTheme="minorHAnsi" w:cstheme="minorHAnsi"/>
          <w:sz w:val="24"/>
          <w:szCs w:val="24"/>
        </w:rPr>
        <w:t xml:space="preserve">: </w:t>
      </w:r>
      <w:r w:rsidR="00535508">
        <w:rPr>
          <w:rFonts w:asciiTheme="minorHAnsi" w:hAnsiTheme="minorHAnsi" w:cstheme="minorHAnsi"/>
          <w:sz w:val="24"/>
          <w:szCs w:val="24"/>
        </w:rPr>
        <w:t>09</w:t>
      </w:r>
      <w:r w:rsidRPr="007C6A6B">
        <w:rPr>
          <w:rFonts w:asciiTheme="minorHAnsi" w:hAnsiTheme="minorHAnsi" w:cstheme="minorHAnsi"/>
          <w:sz w:val="24"/>
          <w:szCs w:val="24"/>
        </w:rPr>
        <w:t>/</w:t>
      </w:r>
      <w:r w:rsidR="00535508">
        <w:rPr>
          <w:rFonts w:asciiTheme="minorHAnsi" w:hAnsiTheme="minorHAnsi" w:cstheme="minorHAnsi"/>
          <w:sz w:val="24"/>
          <w:szCs w:val="24"/>
        </w:rPr>
        <w:t>08</w:t>
      </w:r>
      <w:r w:rsidRPr="007C6A6B">
        <w:rPr>
          <w:rFonts w:asciiTheme="minorHAnsi" w:hAnsiTheme="minorHAnsi" w:cstheme="minorHAnsi"/>
          <w:sz w:val="24"/>
          <w:szCs w:val="24"/>
        </w:rPr>
        <w:t>/2024</w:t>
      </w:r>
    </w:p>
    <w:p w14:paraId="59956428" w14:textId="77777777"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 xml:space="preserve">Informações Gerais: </w:t>
      </w:r>
      <w:r w:rsidRPr="007C6A6B">
        <w:rPr>
          <w:rFonts w:asciiTheme="minorHAnsi" w:hAnsiTheme="minorHAnsi" w:cstheme="minorHAnsi"/>
          <w:sz w:val="24"/>
          <w:szCs w:val="24"/>
        </w:rPr>
        <w:t xml:space="preserve">Departamento de Material e Licitações: Rua Gomes Barbosa, nº 803, Centro, Viçosa/MG, CEP 36.570-101. Telefones: (0XX31) 3874-7251  E-mail: </w:t>
      </w:r>
      <w:hyperlink r:id="rId8">
        <w:r w:rsidRPr="007C6A6B">
          <w:rPr>
            <w:rFonts w:asciiTheme="minorHAnsi" w:hAnsiTheme="minorHAnsi" w:cstheme="minorHAnsi"/>
            <w:color w:val="000080"/>
            <w:sz w:val="24"/>
            <w:szCs w:val="24"/>
            <w:u w:val="single"/>
          </w:rPr>
          <w:t>licitacoes@vicosa.mg.gov.br</w:t>
        </w:r>
      </w:hyperlink>
      <w:r w:rsidRPr="007C6A6B">
        <w:rPr>
          <w:rFonts w:asciiTheme="minorHAnsi" w:hAnsiTheme="minorHAnsi" w:cstheme="minorHAnsi"/>
          <w:sz w:val="24"/>
          <w:szCs w:val="24"/>
        </w:rPr>
        <w:t>.</w:t>
      </w:r>
    </w:p>
    <w:p w14:paraId="014BBF65" w14:textId="0F0B193C" w:rsidR="00BE28CA"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A LICITANTE DEVERÁ INFORMAR EM SUA PROPOSTA, OBRIGATORIAMENTE, ENDEREÇO DE E-MAIL VÁLIDO POR ONDE CORRERÃO AS COMUNICAÇÕES/NOTIFICAÇÕES DA PREFEITURA MUNICIPAL DE VIÇOSA, PARA TODOS OS EFEITOS LEGAIS</w:t>
      </w:r>
      <w:r w:rsidRPr="007C6A6B">
        <w:rPr>
          <w:rFonts w:asciiTheme="minorHAnsi" w:hAnsiTheme="minorHAnsi" w:cstheme="minorHAnsi"/>
          <w:sz w:val="24"/>
          <w:szCs w:val="24"/>
        </w:rPr>
        <w:t>.</w:t>
      </w:r>
    </w:p>
    <w:p w14:paraId="4F7FE029" w14:textId="77777777" w:rsidR="009614D6" w:rsidRDefault="009614D6" w:rsidP="00AF4CAB">
      <w:pPr>
        <w:spacing w:line="360" w:lineRule="auto"/>
        <w:jc w:val="both"/>
        <w:rPr>
          <w:rFonts w:asciiTheme="minorHAnsi" w:hAnsiTheme="minorHAnsi" w:cstheme="minorHAnsi"/>
          <w:sz w:val="24"/>
          <w:szCs w:val="24"/>
        </w:rPr>
      </w:pPr>
    </w:p>
    <w:p w14:paraId="0F0FCFEA" w14:textId="77777777" w:rsidR="00F160C9" w:rsidRPr="007C6A6B" w:rsidRDefault="00F160C9" w:rsidP="00AF4CAB">
      <w:pPr>
        <w:spacing w:line="360" w:lineRule="auto"/>
        <w:jc w:val="both"/>
        <w:rPr>
          <w:rFonts w:asciiTheme="minorHAnsi" w:hAnsiTheme="minorHAnsi" w:cstheme="minorHAnsi"/>
          <w:sz w:val="24"/>
          <w:szCs w:val="24"/>
        </w:rPr>
      </w:pPr>
    </w:p>
    <w:p w14:paraId="60096F31" w14:textId="36AAA87F" w:rsidR="00BE28CA" w:rsidRPr="007C6A6B" w:rsidRDefault="008260C6" w:rsidP="00AF4CAB">
      <w:pPr>
        <w:spacing w:before="51" w:line="360" w:lineRule="auto"/>
        <w:ind w:right="601"/>
        <w:jc w:val="center"/>
        <w:rPr>
          <w:rFonts w:asciiTheme="minorHAnsi" w:hAnsiTheme="minorHAnsi" w:cstheme="minorHAnsi"/>
          <w:b/>
          <w:sz w:val="24"/>
          <w:szCs w:val="24"/>
        </w:rPr>
      </w:pPr>
      <w:r w:rsidRPr="007C6A6B">
        <w:rPr>
          <w:rFonts w:asciiTheme="minorHAnsi" w:hAnsiTheme="minorHAnsi" w:cstheme="minorHAnsi"/>
          <w:b/>
          <w:sz w:val="24"/>
          <w:szCs w:val="24"/>
        </w:rPr>
        <w:lastRenderedPageBreak/>
        <w:t>EDITAL</w:t>
      </w:r>
      <w:r w:rsidRPr="007C6A6B">
        <w:rPr>
          <w:rFonts w:asciiTheme="minorHAnsi" w:hAnsiTheme="minorHAnsi" w:cstheme="minorHAnsi"/>
          <w:b/>
          <w:spacing w:val="-4"/>
          <w:sz w:val="24"/>
          <w:szCs w:val="24"/>
        </w:rPr>
        <w:t xml:space="preserve"> </w:t>
      </w:r>
      <w:r w:rsidRPr="007C6A6B">
        <w:rPr>
          <w:rFonts w:asciiTheme="minorHAnsi" w:hAnsiTheme="minorHAnsi" w:cstheme="minorHAnsi"/>
          <w:b/>
          <w:sz w:val="24"/>
          <w:szCs w:val="24"/>
        </w:rPr>
        <w:t>DE</w:t>
      </w:r>
      <w:r w:rsidRPr="007C6A6B">
        <w:rPr>
          <w:rFonts w:asciiTheme="minorHAnsi" w:hAnsiTheme="minorHAnsi" w:cstheme="minorHAnsi"/>
          <w:b/>
          <w:spacing w:val="-2"/>
          <w:sz w:val="24"/>
          <w:szCs w:val="24"/>
        </w:rPr>
        <w:t xml:space="preserve"> </w:t>
      </w:r>
      <w:r w:rsidRPr="007C6A6B">
        <w:rPr>
          <w:rFonts w:asciiTheme="minorHAnsi" w:hAnsiTheme="minorHAnsi" w:cstheme="minorHAnsi"/>
          <w:b/>
          <w:sz w:val="24"/>
          <w:szCs w:val="24"/>
        </w:rPr>
        <w:t>PREGÃO</w:t>
      </w:r>
      <w:r w:rsidRPr="007C6A6B">
        <w:rPr>
          <w:rFonts w:asciiTheme="minorHAnsi" w:hAnsiTheme="minorHAnsi" w:cstheme="minorHAnsi"/>
          <w:b/>
          <w:spacing w:val="-2"/>
          <w:sz w:val="24"/>
          <w:szCs w:val="24"/>
        </w:rPr>
        <w:t xml:space="preserve"> </w:t>
      </w:r>
      <w:r w:rsidRPr="007C6A6B">
        <w:rPr>
          <w:rFonts w:asciiTheme="minorHAnsi" w:hAnsiTheme="minorHAnsi" w:cstheme="minorHAnsi"/>
          <w:b/>
          <w:sz w:val="24"/>
          <w:szCs w:val="24"/>
        </w:rPr>
        <w:t>ELETRÔNICO</w:t>
      </w:r>
      <w:r w:rsidRPr="007C6A6B">
        <w:rPr>
          <w:rFonts w:asciiTheme="minorHAnsi" w:hAnsiTheme="minorHAnsi" w:cstheme="minorHAnsi"/>
          <w:b/>
          <w:spacing w:val="-2"/>
          <w:sz w:val="24"/>
          <w:szCs w:val="24"/>
        </w:rPr>
        <w:t xml:space="preserve"> </w:t>
      </w:r>
      <w:r w:rsidRPr="007C6A6B">
        <w:rPr>
          <w:rFonts w:asciiTheme="minorHAnsi" w:hAnsiTheme="minorHAnsi" w:cstheme="minorHAnsi"/>
          <w:b/>
          <w:sz w:val="24"/>
          <w:szCs w:val="24"/>
        </w:rPr>
        <w:t>Nº</w:t>
      </w:r>
      <w:r w:rsidRPr="007C6A6B">
        <w:rPr>
          <w:rFonts w:asciiTheme="minorHAnsi" w:hAnsiTheme="minorHAnsi" w:cstheme="minorHAnsi"/>
          <w:b/>
          <w:spacing w:val="-1"/>
          <w:sz w:val="24"/>
          <w:szCs w:val="24"/>
        </w:rPr>
        <w:t xml:space="preserve"> </w:t>
      </w:r>
      <w:r w:rsidR="00535508">
        <w:rPr>
          <w:rFonts w:asciiTheme="minorHAnsi" w:hAnsiTheme="minorHAnsi" w:cstheme="minorHAnsi"/>
          <w:b/>
          <w:spacing w:val="-1"/>
          <w:sz w:val="24"/>
          <w:szCs w:val="24"/>
        </w:rPr>
        <w:t>90020</w:t>
      </w:r>
      <w:r w:rsidR="00DC5C06" w:rsidRPr="007C6A6B">
        <w:rPr>
          <w:rFonts w:asciiTheme="minorHAnsi" w:hAnsiTheme="minorHAnsi" w:cstheme="minorHAnsi"/>
          <w:b/>
          <w:sz w:val="24"/>
          <w:szCs w:val="24"/>
        </w:rPr>
        <w:t>/2</w:t>
      </w:r>
      <w:r w:rsidR="006A3F77" w:rsidRPr="007C6A6B">
        <w:rPr>
          <w:rFonts w:asciiTheme="minorHAnsi" w:hAnsiTheme="minorHAnsi" w:cstheme="minorHAnsi"/>
          <w:b/>
          <w:sz w:val="24"/>
          <w:szCs w:val="24"/>
        </w:rPr>
        <w:t>024</w:t>
      </w:r>
    </w:p>
    <w:p w14:paraId="722D0430" w14:textId="77777777" w:rsidR="00131B27" w:rsidRPr="007C6A6B" w:rsidRDefault="00131B27" w:rsidP="00CC57AF">
      <w:pPr>
        <w:pStyle w:val="Ttulo1"/>
        <w:spacing w:line="360" w:lineRule="auto"/>
        <w:ind w:left="0"/>
        <w:rPr>
          <w:rFonts w:asciiTheme="minorHAnsi" w:hAnsiTheme="minorHAnsi" w:cstheme="minorHAnsi"/>
        </w:rPr>
      </w:pPr>
    </w:p>
    <w:p w14:paraId="4745BD2A" w14:textId="3D0C02F1" w:rsidR="00CC57AF" w:rsidRPr="007C6A6B" w:rsidRDefault="008260C6" w:rsidP="00CC57AF">
      <w:pPr>
        <w:pStyle w:val="Ttulo1"/>
        <w:spacing w:line="360" w:lineRule="auto"/>
        <w:ind w:left="0"/>
        <w:rPr>
          <w:rFonts w:asciiTheme="minorHAnsi" w:hAnsiTheme="minorHAnsi" w:cstheme="minorHAnsi"/>
        </w:rPr>
      </w:pPr>
      <w:r w:rsidRPr="007C6A6B">
        <w:rPr>
          <w:rFonts w:asciiTheme="minorHAnsi" w:hAnsiTheme="minorHAnsi" w:cstheme="minorHAnsi"/>
        </w:rPr>
        <w:t>Processo</w:t>
      </w:r>
      <w:r w:rsidRPr="007C6A6B">
        <w:rPr>
          <w:rFonts w:asciiTheme="minorHAnsi" w:hAnsiTheme="minorHAnsi" w:cstheme="minorHAnsi"/>
          <w:spacing w:val="-3"/>
        </w:rPr>
        <w:t xml:space="preserve"> </w:t>
      </w:r>
      <w:r w:rsidRPr="007C6A6B">
        <w:rPr>
          <w:rFonts w:asciiTheme="minorHAnsi" w:hAnsiTheme="minorHAnsi" w:cstheme="minorHAnsi"/>
        </w:rPr>
        <w:t>n°</w:t>
      </w:r>
      <w:r w:rsidR="000F61B9" w:rsidRPr="007C6A6B">
        <w:rPr>
          <w:rFonts w:asciiTheme="minorHAnsi" w:hAnsiTheme="minorHAnsi" w:cstheme="minorHAnsi"/>
        </w:rPr>
        <w:t xml:space="preserve"> </w:t>
      </w:r>
      <w:r w:rsidR="00F160C9">
        <w:rPr>
          <w:rFonts w:asciiTheme="minorHAnsi" w:hAnsiTheme="minorHAnsi" w:cstheme="minorHAnsi"/>
        </w:rPr>
        <w:t>1691</w:t>
      </w:r>
      <w:r w:rsidR="000F61B9" w:rsidRPr="007C6A6B">
        <w:rPr>
          <w:rFonts w:asciiTheme="minorHAnsi" w:hAnsiTheme="minorHAnsi" w:cstheme="minorHAnsi"/>
        </w:rPr>
        <w:t>/2024 (PRC</w:t>
      </w:r>
      <w:r w:rsidRPr="007C6A6B">
        <w:rPr>
          <w:rFonts w:asciiTheme="minorHAnsi" w:hAnsiTheme="minorHAnsi" w:cstheme="minorHAnsi"/>
          <w:spacing w:val="-2"/>
        </w:rPr>
        <w:t xml:space="preserve"> </w:t>
      </w:r>
      <w:r w:rsidR="000F61B9" w:rsidRPr="007C6A6B">
        <w:rPr>
          <w:rFonts w:asciiTheme="minorHAnsi" w:hAnsiTheme="minorHAnsi" w:cstheme="minorHAnsi"/>
        </w:rPr>
        <w:t>SEI n° 1</w:t>
      </w:r>
      <w:r w:rsidR="00F160C9">
        <w:rPr>
          <w:rFonts w:asciiTheme="minorHAnsi" w:hAnsiTheme="minorHAnsi" w:cstheme="minorHAnsi"/>
        </w:rPr>
        <w:t>482</w:t>
      </w:r>
      <w:r w:rsidR="000F61B9" w:rsidRPr="007C6A6B">
        <w:rPr>
          <w:rFonts w:asciiTheme="minorHAnsi" w:hAnsiTheme="minorHAnsi" w:cstheme="minorHAnsi"/>
        </w:rPr>
        <w:t>/2024-</w:t>
      </w:r>
      <w:r w:rsidR="00F160C9">
        <w:rPr>
          <w:rFonts w:asciiTheme="minorHAnsi" w:hAnsiTheme="minorHAnsi" w:cstheme="minorHAnsi"/>
        </w:rPr>
        <w:t>2</w:t>
      </w:r>
      <w:r w:rsidR="000F61B9" w:rsidRPr="007C6A6B">
        <w:rPr>
          <w:rFonts w:asciiTheme="minorHAnsi" w:hAnsiTheme="minorHAnsi" w:cstheme="minorHAnsi"/>
        </w:rPr>
        <w:t>).</w:t>
      </w:r>
    </w:p>
    <w:p w14:paraId="1893219E" w14:textId="7F72BE3A" w:rsidR="00CC57AF" w:rsidRPr="007C6A6B" w:rsidRDefault="008260C6" w:rsidP="00CC57AF">
      <w:pPr>
        <w:pStyle w:val="Ttulo1"/>
        <w:spacing w:line="360" w:lineRule="auto"/>
        <w:ind w:left="0"/>
        <w:rPr>
          <w:rFonts w:asciiTheme="minorHAnsi" w:hAnsiTheme="minorHAnsi" w:cstheme="minorHAnsi"/>
          <w:bCs w:val="0"/>
          <w:spacing w:val="-8"/>
        </w:rPr>
      </w:pPr>
      <w:r w:rsidRPr="007C6A6B">
        <w:rPr>
          <w:rFonts w:asciiTheme="minorHAnsi" w:hAnsiTheme="minorHAnsi" w:cstheme="minorHAnsi"/>
        </w:rPr>
        <w:t>Data</w:t>
      </w:r>
      <w:r w:rsidRPr="007C6A6B">
        <w:rPr>
          <w:rFonts w:asciiTheme="minorHAnsi" w:hAnsiTheme="minorHAnsi" w:cstheme="minorHAnsi"/>
          <w:spacing w:val="-6"/>
        </w:rPr>
        <w:t xml:space="preserve"> </w:t>
      </w:r>
      <w:r w:rsidRPr="007C6A6B">
        <w:rPr>
          <w:rFonts w:asciiTheme="minorHAnsi" w:hAnsiTheme="minorHAnsi" w:cstheme="minorHAnsi"/>
        </w:rPr>
        <w:t>de</w:t>
      </w:r>
      <w:r w:rsidRPr="007C6A6B">
        <w:rPr>
          <w:rFonts w:asciiTheme="minorHAnsi" w:hAnsiTheme="minorHAnsi" w:cstheme="minorHAnsi"/>
          <w:spacing w:val="-6"/>
        </w:rPr>
        <w:t xml:space="preserve"> </w:t>
      </w:r>
      <w:r w:rsidRPr="007C6A6B">
        <w:rPr>
          <w:rFonts w:asciiTheme="minorHAnsi" w:hAnsiTheme="minorHAnsi" w:cstheme="minorHAnsi"/>
        </w:rPr>
        <w:t>Abertura</w:t>
      </w:r>
      <w:r w:rsidRPr="007C6A6B">
        <w:rPr>
          <w:rFonts w:asciiTheme="minorHAnsi" w:hAnsiTheme="minorHAnsi" w:cstheme="minorHAnsi"/>
          <w:spacing w:val="-7"/>
        </w:rPr>
        <w:t xml:space="preserve"> </w:t>
      </w:r>
      <w:r w:rsidRPr="007C6A6B">
        <w:rPr>
          <w:rFonts w:asciiTheme="minorHAnsi" w:hAnsiTheme="minorHAnsi" w:cstheme="minorHAnsi"/>
        </w:rPr>
        <w:t>para</w:t>
      </w:r>
      <w:r w:rsidRPr="007C6A6B">
        <w:rPr>
          <w:rFonts w:asciiTheme="minorHAnsi" w:hAnsiTheme="minorHAnsi" w:cstheme="minorHAnsi"/>
          <w:spacing w:val="-6"/>
        </w:rPr>
        <w:t xml:space="preserve"> </w:t>
      </w:r>
      <w:r w:rsidR="00B752B5" w:rsidRPr="007C6A6B">
        <w:rPr>
          <w:rFonts w:asciiTheme="minorHAnsi" w:hAnsiTheme="minorHAnsi" w:cstheme="minorHAnsi"/>
        </w:rPr>
        <w:t>L</w:t>
      </w:r>
      <w:r w:rsidRPr="007C6A6B">
        <w:rPr>
          <w:rFonts w:asciiTheme="minorHAnsi" w:hAnsiTheme="minorHAnsi" w:cstheme="minorHAnsi"/>
        </w:rPr>
        <w:t>ances:</w:t>
      </w:r>
      <w:r w:rsidRPr="007C6A6B">
        <w:rPr>
          <w:rFonts w:asciiTheme="minorHAnsi" w:hAnsiTheme="minorHAnsi" w:cstheme="minorHAnsi"/>
          <w:spacing w:val="-3"/>
        </w:rPr>
        <w:t xml:space="preserve"> </w:t>
      </w:r>
      <w:r w:rsidR="00535508">
        <w:rPr>
          <w:rFonts w:asciiTheme="minorHAnsi" w:hAnsiTheme="minorHAnsi" w:cstheme="minorHAnsi"/>
          <w:spacing w:val="-3"/>
        </w:rPr>
        <w:t>25</w:t>
      </w:r>
      <w:r w:rsidR="00571562" w:rsidRPr="007C6A6B">
        <w:rPr>
          <w:rFonts w:asciiTheme="minorHAnsi" w:hAnsiTheme="minorHAnsi" w:cstheme="minorHAnsi"/>
          <w:bCs w:val="0"/>
        </w:rPr>
        <w:t xml:space="preserve"> </w:t>
      </w:r>
      <w:r w:rsidRPr="007C6A6B">
        <w:rPr>
          <w:rFonts w:asciiTheme="minorHAnsi" w:hAnsiTheme="minorHAnsi" w:cstheme="minorHAnsi"/>
          <w:bCs w:val="0"/>
        </w:rPr>
        <w:t>de</w:t>
      </w:r>
      <w:r w:rsidR="00535508">
        <w:rPr>
          <w:rFonts w:asciiTheme="minorHAnsi" w:hAnsiTheme="minorHAnsi" w:cstheme="minorHAnsi"/>
          <w:bCs w:val="0"/>
        </w:rPr>
        <w:t xml:space="preserve"> julho </w:t>
      </w:r>
      <w:r w:rsidR="00743B77" w:rsidRPr="007C6A6B">
        <w:rPr>
          <w:rFonts w:asciiTheme="minorHAnsi" w:hAnsiTheme="minorHAnsi" w:cstheme="minorHAnsi"/>
          <w:bCs w:val="0"/>
          <w:spacing w:val="-8"/>
        </w:rPr>
        <w:t xml:space="preserve">de </w:t>
      </w:r>
      <w:r w:rsidR="00BB286B" w:rsidRPr="007C6A6B">
        <w:rPr>
          <w:rFonts w:asciiTheme="minorHAnsi" w:hAnsiTheme="minorHAnsi" w:cstheme="minorHAnsi"/>
          <w:bCs w:val="0"/>
          <w:spacing w:val="-8"/>
        </w:rPr>
        <w:t>20</w:t>
      </w:r>
      <w:r w:rsidR="006A3F77" w:rsidRPr="007C6A6B">
        <w:rPr>
          <w:rFonts w:asciiTheme="minorHAnsi" w:hAnsiTheme="minorHAnsi" w:cstheme="minorHAnsi"/>
          <w:bCs w:val="0"/>
          <w:spacing w:val="-8"/>
        </w:rPr>
        <w:t>24</w:t>
      </w:r>
    </w:p>
    <w:p w14:paraId="146BC37D" w14:textId="77777777" w:rsidR="00CC57AF" w:rsidRPr="007C6A6B" w:rsidRDefault="008260C6" w:rsidP="00CC57AF">
      <w:pPr>
        <w:pStyle w:val="Ttulo1"/>
        <w:spacing w:line="360" w:lineRule="auto"/>
        <w:ind w:left="0"/>
        <w:rPr>
          <w:rFonts w:asciiTheme="minorHAnsi" w:hAnsiTheme="minorHAnsi" w:cstheme="minorHAnsi"/>
        </w:rPr>
      </w:pPr>
      <w:r w:rsidRPr="007C6A6B">
        <w:rPr>
          <w:rFonts w:asciiTheme="minorHAnsi" w:hAnsiTheme="minorHAnsi" w:cstheme="minorHAnsi"/>
        </w:rPr>
        <w:t>Horário:</w:t>
      </w:r>
      <w:r w:rsidRPr="007C6A6B">
        <w:rPr>
          <w:rFonts w:asciiTheme="minorHAnsi" w:hAnsiTheme="minorHAnsi" w:cstheme="minorHAnsi"/>
          <w:spacing w:val="-2"/>
        </w:rPr>
        <w:t xml:space="preserve"> </w:t>
      </w:r>
      <w:r w:rsidR="000F61B9" w:rsidRPr="007C6A6B">
        <w:rPr>
          <w:rFonts w:asciiTheme="minorHAnsi" w:hAnsiTheme="minorHAnsi" w:cstheme="minorHAnsi"/>
        </w:rPr>
        <w:t>09</w:t>
      </w:r>
      <w:r w:rsidR="00D90228" w:rsidRPr="007C6A6B">
        <w:rPr>
          <w:rFonts w:asciiTheme="minorHAnsi" w:hAnsiTheme="minorHAnsi" w:cstheme="minorHAnsi"/>
        </w:rPr>
        <w:t>:</w:t>
      </w:r>
      <w:r w:rsidR="000F61B9" w:rsidRPr="007C6A6B">
        <w:rPr>
          <w:rFonts w:asciiTheme="minorHAnsi" w:hAnsiTheme="minorHAnsi" w:cstheme="minorHAnsi"/>
        </w:rPr>
        <w:t>00</w:t>
      </w:r>
      <w:r w:rsidRPr="007C6A6B">
        <w:rPr>
          <w:rFonts w:asciiTheme="minorHAnsi" w:hAnsiTheme="minorHAnsi" w:cstheme="minorHAnsi"/>
          <w:spacing w:val="-1"/>
        </w:rPr>
        <w:t xml:space="preserve"> </w:t>
      </w:r>
      <w:r w:rsidRPr="007C6A6B">
        <w:rPr>
          <w:rFonts w:asciiTheme="minorHAnsi" w:hAnsiTheme="minorHAnsi" w:cstheme="minorHAnsi"/>
        </w:rPr>
        <w:t>horas</w:t>
      </w:r>
    </w:p>
    <w:p w14:paraId="37F5706D" w14:textId="67F74700" w:rsidR="00BE28CA" w:rsidRPr="007C6A6B" w:rsidRDefault="008260C6" w:rsidP="00CC57AF">
      <w:pPr>
        <w:pStyle w:val="Ttulo1"/>
        <w:spacing w:line="360" w:lineRule="auto"/>
        <w:ind w:left="0"/>
        <w:rPr>
          <w:rFonts w:asciiTheme="minorHAnsi" w:hAnsiTheme="minorHAnsi" w:cstheme="minorHAnsi"/>
          <w:spacing w:val="-1"/>
          <w:u w:val="single" w:color="000080"/>
        </w:rPr>
      </w:pPr>
      <w:r w:rsidRPr="007C6A6B">
        <w:rPr>
          <w:rFonts w:asciiTheme="minorHAnsi" w:hAnsiTheme="minorHAnsi" w:cstheme="minorHAnsi"/>
          <w:spacing w:val="-1"/>
        </w:rPr>
        <w:t>Local:</w:t>
      </w:r>
      <w:r w:rsidRPr="007C6A6B">
        <w:rPr>
          <w:rFonts w:asciiTheme="minorHAnsi" w:hAnsiTheme="minorHAnsi" w:cstheme="minorHAnsi"/>
          <w:spacing w:val="-12"/>
        </w:rPr>
        <w:t xml:space="preserve"> </w:t>
      </w:r>
      <w:hyperlink r:id="rId9">
        <w:r w:rsidRPr="007C6A6B">
          <w:rPr>
            <w:rFonts w:asciiTheme="minorHAnsi" w:hAnsiTheme="minorHAnsi" w:cstheme="minorHAnsi"/>
            <w:spacing w:val="-1"/>
            <w:u w:val="single" w:color="000080"/>
          </w:rPr>
          <w:t>www.comprasgovernamentais.gov.br</w:t>
        </w:r>
      </w:hyperlink>
    </w:p>
    <w:p w14:paraId="5DE6DE9C" w14:textId="77777777" w:rsidR="00BE28CA" w:rsidRPr="007C6A6B" w:rsidRDefault="00BE28CA" w:rsidP="00AF4CAB">
      <w:pPr>
        <w:pStyle w:val="Corpodetexto"/>
        <w:spacing w:before="4" w:line="360" w:lineRule="auto"/>
        <w:ind w:left="0"/>
        <w:rPr>
          <w:rFonts w:asciiTheme="minorHAnsi" w:hAnsiTheme="minorHAnsi" w:cstheme="minorHAnsi"/>
        </w:rPr>
      </w:pPr>
    </w:p>
    <w:p w14:paraId="5D70A9AE" w14:textId="210FB814" w:rsidR="00BC4EF5" w:rsidRPr="007C6A6B" w:rsidRDefault="00BC4EF5" w:rsidP="00AF4CAB">
      <w:pPr>
        <w:tabs>
          <w:tab w:val="left" w:pos="1985"/>
        </w:tabs>
        <w:spacing w:line="360" w:lineRule="auto"/>
        <w:jc w:val="both"/>
        <w:rPr>
          <w:rFonts w:asciiTheme="minorHAnsi" w:hAnsiTheme="minorHAnsi" w:cstheme="minorHAnsi"/>
          <w:sz w:val="24"/>
          <w:szCs w:val="24"/>
        </w:rPr>
      </w:pPr>
      <w:r w:rsidRPr="007C6A6B">
        <w:rPr>
          <w:rFonts w:asciiTheme="minorHAnsi" w:hAnsiTheme="minorHAnsi" w:cstheme="minorHAnsi"/>
          <w:sz w:val="24"/>
          <w:szCs w:val="24"/>
        </w:rPr>
        <w:t xml:space="preserve">O </w:t>
      </w:r>
      <w:r w:rsidRPr="007C6A6B">
        <w:rPr>
          <w:rFonts w:asciiTheme="minorHAnsi" w:hAnsiTheme="minorHAnsi" w:cstheme="minorHAnsi"/>
          <w:b/>
          <w:sz w:val="24"/>
          <w:szCs w:val="24"/>
        </w:rPr>
        <w:t>MUNICÍPIO DE VIÇOSA</w:t>
      </w:r>
      <w:r w:rsidRPr="007C6A6B">
        <w:rPr>
          <w:rFonts w:asciiTheme="minorHAnsi" w:hAnsiTheme="minorHAnsi" w:cstheme="minorHAnsi"/>
          <w:sz w:val="24"/>
          <w:szCs w:val="24"/>
        </w:rPr>
        <w:t>, pessoa jurídica de direito público interno, inscrito no CNPJ sob o nº 18.132.449/0001-79, mediante o Pregoeiro, designado pela portaria nº 0006/2024, torna público para conhecimento dos interessados que na data, horário e local acima indicados fará realizar licitação</w:t>
      </w:r>
      <w:r w:rsidR="000F61B9" w:rsidRPr="007C6A6B">
        <w:rPr>
          <w:rFonts w:asciiTheme="minorHAnsi" w:hAnsiTheme="minorHAnsi" w:cstheme="minorHAnsi"/>
          <w:sz w:val="24"/>
          <w:szCs w:val="24"/>
        </w:rPr>
        <w:t xml:space="preserve"> por Registro de Preços,</w:t>
      </w:r>
      <w:r w:rsidRPr="007C6A6B">
        <w:rPr>
          <w:rFonts w:asciiTheme="minorHAnsi" w:hAnsiTheme="minorHAnsi" w:cstheme="minorHAnsi"/>
          <w:sz w:val="24"/>
          <w:szCs w:val="24"/>
        </w:rPr>
        <w:t xml:space="preserve"> na modalidade de PREGÃO, na forma </w:t>
      </w:r>
      <w:r w:rsidRPr="007C6A6B">
        <w:rPr>
          <w:rFonts w:asciiTheme="minorHAnsi" w:hAnsiTheme="minorHAnsi" w:cstheme="minorHAnsi"/>
          <w:b/>
          <w:sz w:val="24"/>
          <w:szCs w:val="24"/>
        </w:rPr>
        <w:t>ELETRÔNICA</w:t>
      </w:r>
      <w:r w:rsidRPr="007C6A6B">
        <w:rPr>
          <w:rFonts w:asciiTheme="minorHAnsi" w:hAnsiTheme="minorHAnsi" w:cstheme="minorHAnsi"/>
          <w:sz w:val="24"/>
          <w:szCs w:val="24"/>
        </w:rPr>
        <w:t xml:space="preserve">, do tipo </w:t>
      </w:r>
      <w:r w:rsidRPr="007C6A6B">
        <w:rPr>
          <w:rFonts w:asciiTheme="minorHAnsi" w:hAnsiTheme="minorHAnsi" w:cstheme="minorHAnsi"/>
          <w:b/>
          <w:color w:val="000000"/>
          <w:sz w:val="24"/>
          <w:szCs w:val="24"/>
          <w:u w:val="single"/>
        </w:rPr>
        <w:t xml:space="preserve">MENOR PREÇO POR </w:t>
      </w:r>
      <w:r w:rsidR="003B760E">
        <w:rPr>
          <w:rFonts w:asciiTheme="minorHAnsi" w:hAnsiTheme="minorHAnsi" w:cstheme="minorHAnsi"/>
          <w:b/>
          <w:color w:val="000000"/>
          <w:sz w:val="24"/>
          <w:szCs w:val="24"/>
          <w:u w:val="single"/>
        </w:rPr>
        <w:t>ITEM</w:t>
      </w:r>
      <w:r w:rsidRPr="007C6A6B">
        <w:rPr>
          <w:rFonts w:asciiTheme="minorHAnsi" w:hAnsiTheme="minorHAnsi" w:cstheme="minorHAnsi"/>
          <w:sz w:val="24"/>
          <w:szCs w:val="24"/>
        </w:rPr>
        <w:t xml:space="preserve">, conforme descrito neste Edital e seus Anexos. O procedimento licitatório obedecerá ao disposto na Lei Federal nº 14.133/2021 e em sua regulamentação no âmbito municipal, por meio do Decreto nº 5.983/2023, </w:t>
      </w:r>
      <w:r w:rsidRPr="007C6A6B">
        <w:rPr>
          <w:rFonts w:asciiTheme="minorHAnsi" w:hAnsiTheme="minorHAnsi" w:cstheme="minorHAnsi"/>
          <w:color w:val="000000"/>
          <w:sz w:val="24"/>
          <w:szCs w:val="24"/>
        </w:rPr>
        <w:t>além da</w:t>
      </w:r>
      <w:r w:rsidRPr="007C6A6B">
        <w:rPr>
          <w:rFonts w:asciiTheme="minorHAnsi" w:hAnsiTheme="minorHAnsi" w:cstheme="minorHAnsi"/>
          <w:sz w:val="24"/>
          <w:szCs w:val="24"/>
        </w:rPr>
        <w:t xml:space="preserve"> Lei Complementar n° 123/2006 e pelas demais normas que dispõem sobre a matéria.</w:t>
      </w:r>
    </w:p>
    <w:p w14:paraId="462A6408" w14:textId="77777777" w:rsidR="00BC4EF5" w:rsidRPr="007C6A6B" w:rsidRDefault="00BC4EF5" w:rsidP="00AF4CAB">
      <w:pPr>
        <w:pStyle w:val="Normal2"/>
        <w:spacing w:line="360" w:lineRule="auto"/>
        <w:jc w:val="both"/>
        <w:rPr>
          <w:rFonts w:asciiTheme="minorHAnsi" w:hAnsiTheme="minorHAnsi" w:cstheme="minorHAnsi"/>
        </w:rPr>
      </w:pPr>
    </w:p>
    <w:p w14:paraId="634C6F5B" w14:textId="77777777" w:rsidR="00BC4EF5" w:rsidRPr="007C6A6B" w:rsidRDefault="00BC4EF5" w:rsidP="00AF4CAB">
      <w:pPr>
        <w:numPr>
          <w:ilvl w:val="0"/>
          <w:numId w:val="2"/>
        </w:numPr>
        <w:pBdr>
          <w:top w:val="nil"/>
          <w:left w:val="nil"/>
          <w:bottom w:val="nil"/>
          <w:right w:val="nil"/>
          <w:between w:val="nil"/>
        </w:pBdr>
        <w:tabs>
          <w:tab w:val="left" w:pos="360"/>
        </w:tabs>
        <w:autoSpaceDE/>
        <w:autoSpaceDN/>
        <w:spacing w:line="360" w:lineRule="auto"/>
        <w:ind w:left="0" w:firstLine="0"/>
        <w:jc w:val="both"/>
        <w:textDirection w:val="btLr"/>
        <w:textAlignment w:val="top"/>
        <w:outlineLvl w:val="0"/>
        <w:rPr>
          <w:rFonts w:asciiTheme="minorHAnsi" w:hAnsiTheme="minorHAnsi" w:cstheme="minorHAnsi"/>
          <w:b/>
          <w:sz w:val="24"/>
          <w:szCs w:val="24"/>
        </w:rPr>
      </w:pPr>
      <w:r w:rsidRPr="007C6A6B">
        <w:rPr>
          <w:rFonts w:asciiTheme="minorHAnsi" w:hAnsiTheme="minorHAnsi" w:cstheme="minorHAnsi"/>
          <w:b/>
          <w:color w:val="000000"/>
          <w:sz w:val="24"/>
          <w:szCs w:val="24"/>
        </w:rPr>
        <w:t>DO OBJETO DO PREGÃO</w:t>
      </w:r>
    </w:p>
    <w:p w14:paraId="0658D7D8" w14:textId="77BF0D1D" w:rsidR="00BC4EF5" w:rsidRPr="007C6A6B" w:rsidRDefault="00BC4EF5" w:rsidP="001C6928">
      <w:pPr>
        <w:numPr>
          <w:ilvl w:val="1"/>
          <w:numId w:val="3"/>
        </w:numPr>
        <w:autoSpaceDE/>
        <w:autoSpaceDN/>
        <w:spacing w:line="360" w:lineRule="auto"/>
        <w:jc w:val="both"/>
        <w:textDirection w:val="btLr"/>
        <w:textAlignment w:val="top"/>
        <w:outlineLvl w:val="0"/>
        <w:rPr>
          <w:rFonts w:asciiTheme="minorHAnsi" w:hAnsiTheme="minorHAnsi" w:cstheme="minorHAnsi"/>
          <w:sz w:val="24"/>
          <w:szCs w:val="24"/>
        </w:rPr>
      </w:pPr>
      <w:r w:rsidRPr="007C6A6B">
        <w:rPr>
          <w:rFonts w:asciiTheme="minorHAnsi" w:hAnsiTheme="minorHAnsi" w:cstheme="minorHAnsi"/>
          <w:b/>
          <w:sz w:val="24"/>
          <w:szCs w:val="24"/>
        </w:rPr>
        <w:t xml:space="preserve"> </w:t>
      </w:r>
      <w:r w:rsidRPr="007C6A6B">
        <w:rPr>
          <w:rFonts w:asciiTheme="minorHAnsi" w:hAnsiTheme="minorHAnsi" w:cstheme="minorHAnsi"/>
          <w:sz w:val="24"/>
          <w:szCs w:val="24"/>
        </w:rPr>
        <w:t xml:space="preserve">O objeto da presente licitação </w:t>
      </w:r>
      <w:r w:rsidR="003118B2" w:rsidRPr="007C6A6B">
        <w:rPr>
          <w:rFonts w:asciiTheme="minorHAnsi" w:hAnsiTheme="minorHAnsi" w:cstheme="minorHAnsi"/>
          <w:sz w:val="24"/>
          <w:szCs w:val="24"/>
        </w:rPr>
        <w:t>é</w:t>
      </w:r>
      <w:r w:rsidR="00D62132" w:rsidRPr="007C6A6B">
        <w:rPr>
          <w:rFonts w:asciiTheme="minorHAnsi" w:hAnsiTheme="minorHAnsi" w:cstheme="minorHAnsi"/>
          <w:sz w:val="24"/>
          <w:szCs w:val="24"/>
        </w:rPr>
        <w:t xml:space="preserve"> a</w:t>
      </w:r>
      <w:r w:rsidR="003118B2" w:rsidRPr="007C6A6B">
        <w:rPr>
          <w:rFonts w:asciiTheme="minorHAnsi" w:hAnsiTheme="minorHAnsi" w:cstheme="minorHAnsi"/>
          <w:sz w:val="24"/>
          <w:szCs w:val="24"/>
        </w:rPr>
        <w:t xml:space="preserve"> </w:t>
      </w:r>
      <w:r w:rsidR="00F160C9" w:rsidRPr="00F160C9">
        <w:rPr>
          <w:rFonts w:asciiTheme="minorHAnsi" w:hAnsiTheme="minorHAnsi" w:cstheme="minorHAnsi"/>
          <w:b/>
          <w:bCs/>
          <w:color w:val="000000" w:themeColor="text1"/>
          <w:sz w:val="24"/>
          <w:szCs w:val="24"/>
        </w:rPr>
        <w:t>“</w:t>
      </w:r>
      <w:r w:rsidR="00F160C9" w:rsidRPr="00F160C9">
        <w:rPr>
          <w:rFonts w:asciiTheme="minorHAnsi" w:hAnsiTheme="minorHAnsi" w:cstheme="minorHAnsi"/>
          <w:b/>
          <w:bCs/>
          <w:sz w:val="24"/>
          <w:szCs w:val="24"/>
        </w:rPr>
        <w:t>Futura e possível aquisição de equipamentos e ferramentas para atender as diversas demandas da Diretoria de Trânsito</w:t>
      </w:r>
      <w:r w:rsidR="00BD7904" w:rsidRPr="007A60FC">
        <w:rPr>
          <w:b/>
          <w:bCs/>
          <w:color w:val="000000"/>
          <w:sz w:val="24"/>
          <w:szCs w:val="24"/>
        </w:rPr>
        <w:t xml:space="preserve"> (DIRETRAN)</w:t>
      </w:r>
      <w:r w:rsidR="00BD7904">
        <w:rPr>
          <w:b/>
          <w:bCs/>
          <w:color w:val="000000"/>
          <w:sz w:val="24"/>
          <w:szCs w:val="24"/>
        </w:rPr>
        <w:t>”</w:t>
      </w:r>
      <w:r w:rsidR="00DC6FB2" w:rsidRPr="007C6A6B">
        <w:rPr>
          <w:rFonts w:asciiTheme="minorHAnsi" w:hAnsiTheme="minorHAnsi" w:cstheme="minorHAnsi"/>
          <w:sz w:val="24"/>
          <w:szCs w:val="24"/>
        </w:rPr>
        <w:t>,</w:t>
      </w:r>
      <w:r w:rsidR="003118B2" w:rsidRPr="007C6A6B">
        <w:rPr>
          <w:rFonts w:asciiTheme="minorHAnsi" w:hAnsiTheme="minorHAnsi" w:cstheme="minorHAnsi"/>
          <w:sz w:val="24"/>
          <w:szCs w:val="24"/>
        </w:rPr>
        <w:t xml:space="preserve"> </w:t>
      </w:r>
      <w:r w:rsidR="00B80372" w:rsidRPr="007C6A6B">
        <w:rPr>
          <w:rFonts w:asciiTheme="minorHAnsi" w:hAnsiTheme="minorHAnsi" w:cstheme="minorHAnsi"/>
          <w:sz w:val="24"/>
          <w:szCs w:val="24"/>
        </w:rPr>
        <w:t>com as especif</w:t>
      </w:r>
      <w:r w:rsidR="00B74427" w:rsidRPr="007C6A6B">
        <w:rPr>
          <w:rFonts w:asciiTheme="minorHAnsi" w:hAnsiTheme="minorHAnsi" w:cstheme="minorHAnsi"/>
          <w:sz w:val="24"/>
          <w:szCs w:val="24"/>
        </w:rPr>
        <w:t xml:space="preserve">icações detalhadas neste documento </w:t>
      </w:r>
      <w:r w:rsidR="00B80372" w:rsidRPr="007C6A6B">
        <w:rPr>
          <w:rFonts w:asciiTheme="minorHAnsi" w:hAnsiTheme="minorHAnsi" w:cstheme="minorHAnsi"/>
          <w:sz w:val="24"/>
          <w:szCs w:val="24"/>
        </w:rPr>
        <w:t xml:space="preserve">e nos </w:t>
      </w:r>
      <w:r w:rsidR="00B74427" w:rsidRPr="007C6A6B">
        <w:rPr>
          <w:rFonts w:asciiTheme="minorHAnsi" w:hAnsiTheme="minorHAnsi" w:cstheme="minorHAnsi"/>
          <w:sz w:val="24"/>
          <w:szCs w:val="24"/>
        </w:rPr>
        <w:t xml:space="preserve">demais que compõe este edital. </w:t>
      </w:r>
    </w:p>
    <w:p w14:paraId="195D2E85" w14:textId="0C40C1B6" w:rsidR="00BC4EF5" w:rsidRPr="007C6A6B" w:rsidRDefault="00BC4EF5" w:rsidP="00AF4CAB">
      <w:pPr>
        <w:numPr>
          <w:ilvl w:val="1"/>
          <w:numId w:val="3"/>
        </w:numPr>
        <w:autoSpaceDE/>
        <w:autoSpaceDN/>
        <w:spacing w:line="360" w:lineRule="auto"/>
        <w:jc w:val="both"/>
        <w:textDirection w:val="btLr"/>
        <w:textAlignment w:val="top"/>
        <w:outlineLvl w:val="0"/>
        <w:rPr>
          <w:rFonts w:asciiTheme="minorHAnsi" w:hAnsiTheme="minorHAnsi" w:cstheme="minorHAnsi"/>
          <w:sz w:val="24"/>
          <w:szCs w:val="24"/>
        </w:rPr>
      </w:pPr>
      <w:r w:rsidRPr="007C6A6B">
        <w:rPr>
          <w:rFonts w:asciiTheme="minorHAnsi" w:hAnsiTheme="minorHAnsi" w:cstheme="minorHAnsi"/>
          <w:sz w:val="24"/>
          <w:szCs w:val="24"/>
        </w:rPr>
        <w:t xml:space="preserve">A licitação será por </w:t>
      </w:r>
      <w:r w:rsidR="003B760E">
        <w:rPr>
          <w:rFonts w:asciiTheme="minorHAnsi" w:hAnsiTheme="minorHAnsi" w:cstheme="minorHAnsi"/>
          <w:sz w:val="24"/>
          <w:szCs w:val="24"/>
        </w:rPr>
        <w:t>ITEM</w:t>
      </w:r>
      <w:r w:rsidRPr="007C6A6B">
        <w:rPr>
          <w:rFonts w:asciiTheme="minorHAnsi" w:hAnsiTheme="minorHAnsi" w:cstheme="minorHAnsi"/>
          <w:sz w:val="24"/>
          <w:szCs w:val="24"/>
        </w:rPr>
        <w:t xml:space="preserve">, conforme tabela constante do Termo de Referência, facultando-se ao licitante a participação em quantos </w:t>
      </w:r>
      <w:r w:rsidR="003118B2" w:rsidRPr="007C6A6B">
        <w:rPr>
          <w:rFonts w:asciiTheme="minorHAnsi" w:hAnsiTheme="minorHAnsi" w:cstheme="minorHAnsi"/>
          <w:sz w:val="24"/>
          <w:szCs w:val="24"/>
        </w:rPr>
        <w:t>itens</w:t>
      </w:r>
      <w:r w:rsidRPr="007C6A6B">
        <w:rPr>
          <w:rFonts w:asciiTheme="minorHAnsi" w:hAnsiTheme="minorHAnsi" w:cstheme="minorHAnsi"/>
          <w:sz w:val="24"/>
          <w:szCs w:val="24"/>
        </w:rPr>
        <w:t xml:space="preserve"> forem de seu interesse, quando houver mais de um.</w:t>
      </w:r>
    </w:p>
    <w:p w14:paraId="26CE6EDF" w14:textId="794BED45"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1.3.</w:t>
      </w:r>
      <w:r w:rsidRPr="007C6A6B">
        <w:rPr>
          <w:rFonts w:asciiTheme="minorHAnsi" w:hAnsiTheme="minorHAnsi" w:cstheme="minorHAnsi"/>
          <w:sz w:val="24"/>
          <w:szCs w:val="24"/>
        </w:rPr>
        <w:t xml:space="preserve"> O critério de julgamento adotado será o menor preço por </w:t>
      </w:r>
      <w:r w:rsidR="003B760E">
        <w:rPr>
          <w:rFonts w:asciiTheme="minorHAnsi" w:hAnsiTheme="minorHAnsi" w:cstheme="minorHAnsi"/>
          <w:sz w:val="24"/>
          <w:szCs w:val="24"/>
        </w:rPr>
        <w:t>ITEM</w:t>
      </w:r>
      <w:r w:rsidRPr="007C6A6B">
        <w:rPr>
          <w:rFonts w:asciiTheme="minorHAnsi" w:hAnsiTheme="minorHAnsi" w:cstheme="minorHAnsi"/>
          <w:sz w:val="24"/>
          <w:szCs w:val="24"/>
        </w:rPr>
        <w:t>, observadas as exigências contidas neste Edital e seus Anexos quanto às especificações do objeto.</w:t>
      </w:r>
    </w:p>
    <w:p w14:paraId="58803096"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1.4</w:t>
      </w:r>
      <w:r w:rsidRPr="007C6A6B">
        <w:rPr>
          <w:rFonts w:asciiTheme="minorHAnsi" w:hAnsiTheme="minorHAnsi" w:cstheme="minorHAnsi"/>
          <w:sz w:val="24"/>
          <w:szCs w:val="24"/>
        </w:rPr>
        <w:t xml:space="preserve"> A descrição complementar dos itens constantes da Relação de Itens encontra-se no anexo I do Termo de Referência e anexo II modelo de proposta.</w:t>
      </w:r>
    </w:p>
    <w:p w14:paraId="48D4C096"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1.5.</w:t>
      </w:r>
      <w:r w:rsidRPr="007C6A6B">
        <w:rPr>
          <w:rFonts w:asciiTheme="minorHAnsi" w:hAnsiTheme="minorHAnsi" w:cstheme="minorHAnsi"/>
          <w:sz w:val="24"/>
          <w:szCs w:val="24"/>
        </w:rPr>
        <w:t xml:space="preserve"> A presente licitação será processada e julgada com base na Lei Federal Nº Lei </w:t>
      </w:r>
      <w:r w:rsidRPr="007C6A6B">
        <w:rPr>
          <w:rFonts w:asciiTheme="minorHAnsi" w:hAnsiTheme="minorHAnsi" w:cstheme="minorHAnsi"/>
          <w:sz w:val="24"/>
          <w:szCs w:val="24"/>
        </w:rPr>
        <w:lastRenderedPageBreak/>
        <w:t xml:space="preserve">Federal nº 14.133/2021 e em sua regulamentação no âmbito municipal, por meio do Decreto nº 5.983/2023, </w:t>
      </w:r>
      <w:r w:rsidRPr="007C6A6B">
        <w:rPr>
          <w:rFonts w:asciiTheme="minorHAnsi" w:hAnsiTheme="minorHAnsi" w:cstheme="minorHAnsi"/>
          <w:color w:val="000000"/>
          <w:sz w:val="24"/>
          <w:szCs w:val="24"/>
        </w:rPr>
        <w:t>além da</w:t>
      </w:r>
      <w:r w:rsidRPr="007C6A6B">
        <w:rPr>
          <w:rFonts w:asciiTheme="minorHAnsi" w:hAnsiTheme="minorHAnsi" w:cstheme="minorHAnsi"/>
          <w:sz w:val="24"/>
          <w:szCs w:val="24"/>
        </w:rPr>
        <w:t xml:space="preserve"> Lei Complementar n° 123/2006 e pelas demais normas que dispõem sobre a matéria.</w:t>
      </w:r>
    </w:p>
    <w:p w14:paraId="24ED0905"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1.6.</w:t>
      </w:r>
      <w:r w:rsidRPr="007C6A6B">
        <w:rPr>
          <w:rFonts w:asciiTheme="minorHAnsi" w:hAnsiTheme="minorHAnsi" w:cstheme="minorHAnsi"/>
          <w:sz w:val="24"/>
          <w:szCs w:val="24"/>
        </w:rPr>
        <w:t xml:space="preserve"> Aplicar-se-á ao presente procedimento os Princípios d</w:t>
      </w:r>
      <w:r w:rsidRPr="007C6A6B">
        <w:rPr>
          <w:rFonts w:asciiTheme="minorHAnsi" w:hAnsiTheme="minorHAnsi" w:cstheme="minorHAnsi"/>
          <w:sz w:val="24"/>
          <w:szCs w:val="24"/>
          <w:shd w:val="clear" w:color="auto" w:fill="FFFFFF"/>
        </w:rPr>
        <w:t>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w:t>
      </w:r>
      <w:r w:rsidRPr="007C6A6B">
        <w:rPr>
          <w:rFonts w:asciiTheme="minorHAnsi" w:hAnsiTheme="minorHAnsi" w:cstheme="minorHAnsi"/>
          <w:sz w:val="24"/>
          <w:szCs w:val="24"/>
        </w:rPr>
        <w:t>, sempre objetivando o melhor resultado possível para a Administração Pública de Viçosa.</w:t>
      </w:r>
    </w:p>
    <w:p w14:paraId="347FC614"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1.7.</w:t>
      </w:r>
      <w:r w:rsidRPr="007C6A6B">
        <w:rPr>
          <w:rFonts w:asciiTheme="minorHAnsi" w:hAnsiTheme="minorHAnsi" w:cstheme="minorHAnsi"/>
          <w:sz w:val="24"/>
          <w:szCs w:val="24"/>
        </w:rPr>
        <w:t xml:space="preserve"> Na fase de execução contratual, além dos regramentos de direito público, o fornecimento reger-se-ão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14:paraId="24DECF20"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1.8.</w:t>
      </w:r>
      <w:r w:rsidRPr="007C6A6B">
        <w:rPr>
          <w:rFonts w:asciiTheme="minorHAnsi" w:hAnsiTheme="minorHAnsi" w:cstheme="minorHAnsi"/>
          <w:sz w:val="24"/>
          <w:szCs w:val="24"/>
        </w:rPr>
        <w:t xml:space="preserve"> Constituem anexos do presente EDITAL:</w:t>
      </w:r>
    </w:p>
    <w:p w14:paraId="6993885B" w14:textId="1C2E02CA" w:rsidR="00E20C4C" w:rsidRPr="007C6A6B" w:rsidRDefault="00C43365" w:rsidP="00AF4CAB">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7C6A6B">
        <w:rPr>
          <w:rFonts w:asciiTheme="minorHAnsi" w:hAnsiTheme="minorHAnsi" w:cstheme="minorHAnsi"/>
          <w:b/>
          <w:bCs/>
          <w:sz w:val="24"/>
          <w:szCs w:val="24"/>
        </w:rPr>
        <w:t xml:space="preserve">ANEXO </w:t>
      </w:r>
      <w:r w:rsidR="0060115B">
        <w:rPr>
          <w:rFonts w:asciiTheme="minorHAnsi" w:hAnsiTheme="minorHAnsi" w:cstheme="minorHAnsi"/>
          <w:b/>
          <w:bCs/>
          <w:sz w:val="24"/>
          <w:szCs w:val="24"/>
        </w:rPr>
        <w:t>I</w:t>
      </w:r>
      <w:r w:rsidR="00E20C4C" w:rsidRPr="007C6A6B">
        <w:rPr>
          <w:rFonts w:asciiTheme="minorHAnsi" w:hAnsiTheme="minorHAnsi" w:cstheme="minorHAnsi"/>
          <w:b/>
          <w:bCs/>
          <w:sz w:val="24"/>
          <w:szCs w:val="24"/>
        </w:rPr>
        <w:t xml:space="preserve"> – TERMO DE REFERÊNCIA</w:t>
      </w:r>
      <w:r w:rsidR="00794099" w:rsidRPr="007C6A6B">
        <w:rPr>
          <w:rFonts w:asciiTheme="minorHAnsi" w:hAnsiTheme="minorHAnsi" w:cstheme="minorHAnsi"/>
          <w:b/>
          <w:bCs/>
          <w:sz w:val="24"/>
          <w:szCs w:val="24"/>
        </w:rPr>
        <w:t>;</w:t>
      </w:r>
    </w:p>
    <w:p w14:paraId="5BE2EEC9" w14:textId="00B8D680" w:rsidR="00E20C4C" w:rsidRPr="007C6A6B" w:rsidRDefault="00E20C4C" w:rsidP="00AF4CAB">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7C6A6B">
        <w:rPr>
          <w:rFonts w:asciiTheme="minorHAnsi" w:eastAsia="Arial" w:hAnsiTheme="minorHAnsi" w:cstheme="minorHAnsi"/>
          <w:b/>
          <w:bCs/>
          <w:color w:val="000000"/>
          <w:sz w:val="24"/>
          <w:szCs w:val="24"/>
        </w:rPr>
        <w:t>ANEXO I</w:t>
      </w:r>
      <w:r w:rsidR="00C43365" w:rsidRPr="007C6A6B">
        <w:rPr>
          <w:rFonts w:asciiTheme="minorHAnsi" w:eastAsia="Arial" w:hAnsiTheme="minorHAnsi" w:cstheme="minorHAnsi"/>
          <w:b/>
          <w:bCs/>
          <w:color w:val="000000"/>
          <w:sz w:val="24"/>
          <w:szCs w:val="24"/>
        </w:rPr>
        <w:t>I</w:t>
      </w:r>
      <w:r w:rsidRPr="007C6A6B">
        <w:rPr>
          <w:rFonts w:asciiTheme="minorHAnsi" w:eastAsia="Arial" w:hAnsiTheme="minorHAnsi" w:cstheme="minorHAnsi"/>
          <w:b/>
          <w:bCs/>
          <w:color w:val="000000"/>
          <w:sz w:val="24"/>
          <w:szCs w:val="24"/>
        </w:rPr>
        <w:t xml:space="preserve"> – MODELO DE PROPOSTA</w:t>
      </w:r>
      <w:r w:rsidR="00794099" w:rsidRPr="007C6A6B">
        <w:rPr>
          <w:rFonts w:asciiTheme="minorHAnsi" w:eastAsia="Arial" w:hAnsiTheme="minorHAnsi" w:cstheme="minorHAnsi"/>
          <w:b/>
          <w:bCs/>
          <w:color w:val="000000"/>
          <w:sz w:val="24"/>
          <w:szCs w:val="24"/>
        </w:rPr>
        <w:t>;</w:t>
      </w:r>
    </w:p>
    <w:p w14:paraId="1FE0AD08" w14:textId="3CF11F3C" w:rsidR="00E20C4C" w:rsidRPr="007C6A6B" w:rsidRDefault="00C43365"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r w:rsidRPr="007C6A6B">
        <w:rPr>
          <w:rFonts w:asciiTheme="minorHAnsi" w:eastAsia="Arial" w:hAnsiTheme="minorHAnsi" w:cstheme="minorHAnsi"/>
          <w:b/>
          <w:bCs/>
          <w:color w:val="000000"/>
          <w:sz w:val="24"/>
          <w:szCs w:val="24"/>
        </w:rPr>
        <w:t>ANEXO III</w:t>
      </w:r>
      <w:r w:rsidR="00E20C4C" w:rsidRPr="007C6A6B">
        <w:rPr>
          <w:rFonts w:asciiTheme="minorHAnsi" w:eastAsia="Arial" w:hAnsiTheme="minorHAnsi" w:cstheme="minorHAnsi"/>
          <w:b/>
          <w:bCs/>
          <w:color w:val="000000"/>
          <w:sz w:val="24"/>
          <w:szCs w:val="24"/>
        </w:rPr>
        <w:t xml:space="preserve"> – MINUTA DE TERMO DE CONTRATO</w:t>
      </w:r>
      <w:r w:rsidR="00794099" w:rsidRPr="007C6A6B">
        <w:rPr>
          <w:rFonts w:asciiTheme="minorHAnsi" w:eastAsia="Arial" w:hAnsiTheme="minorHAnsi" w:cstheme="minorHAnsi"/>
          <w:b/>
          <w:bCs/>
          <w:color w:val="000000"/>
          <w:sz w:val="24"/>
          <w:szCs w:val="24"/>
        </w:rPr>
        <w:t>;</w:t>
      </w:r>
    </w:p>
    <w:p w14:paraId="5C866FFB" w14:textId="7C94E25B" w:rsidR="0002682F" w:rsidRPr="007C6A6B" w:rsidRDefault="0002682F"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r w:rsidRPr="007C6A6B">
        <w:rPr>
          <w:rFonts w:asciiTheme="minorHAnsi" w:eastAsia="Arial" w:hAnsiTheme="minorHAnsi" w:cstheme="minorHAnsi"/>
          <w:b/>
          <w:bCs/>
          <w:color w:val="000000"/>
          <w:sz w:val="24"/>
          <w:szCs w:val="24"/>
        </w:rPr>
        <w:t xml:space="preserve">ANEXO IV – ATA DE REGISTRO DE PREÇO. </w:t>
      </w:r>
    </w:p>
    <w:p w14:paraId="5FA05163" w14:textId="7D73476F" w:rsidR="00365D71" w:rsidRPr="007C6A6B" w:rsidRDefault="00365D71" w:rsidP="00AF4CAB">
      <w:pPr>
        <w:pStyle w:val="PargrafodaLista"/>
        <w:numPr>
          <w:ilvl w:val="0"/>
          <w:numId w:val="3"/>
        </w:numPr>
        <w:spacing w:line="360" w:lineRule="auto"/>
        <w:ind w:left="0" w:firstLine="0"/>
        <w:rPr>
          <w:rFonts w:asciiTheme="minorHAnsi" w:hAnsiTheme="minorHAnsi" w:cstheme="minorHAnsi"/>
          <w:b/>
          <w:sz w:val="24"/>
          <w:szCs w:val="24"/>
        </w:rPr>
      </w:pPr>
      <w:r w:rsidRPr="007C6A6B">
        <w:rPr>
          <w:rFonts w:asciiTheme="minorHAnsi" w:hAnsiTheme="minorHAnsi" w:cstheme="minorHAnsi"/>
          <w:b/>
          <w:sz w:val="24"/>
          <w:szCs w:val="24"/>
        </w:rPr>
        <w:t>DA DOTAÇÃO ORÇAMENTÁRIA</w:t>
      </w:r>
    </w:p>
    <w:p w14:paraId="095995F3" w14:textId="07CD118A" w:rsidR="00F160C9" w:rsidRPr="00643F9B" w:rsidRDefault="00505A4A" w:rsidP="00F160C9">
      <w:pPr>
        <w:pStyle w:val="PargrafodaLista"/>
        <w:numPr>
          <w:ilvl w:val="1"/>
          <w:numId w:val="3"/>
        </w:numPr>
        <w:spacing w:line="360" w:lineRule="auto"/>
        <w:rPr>
          <w:rFonts w:asciiTheme="minorHAnsi" w:hAnsiTheme="minorHAnsi" w:cstheme="minorHAnsi"/>
          <w:b/>
          <w:bCs/>
          <w:color w:val="FF0000"/>
          <w:sz w:val="28"/>
          <w:szCs w:val="28"/>
        </w:rPr>
      </w:pPr>
      <w:r w:rsidRPr="00BD7904">
        <w:rPr>
          <w:rFonts w:asciiTheme="minorHAnsi" w:hAnsiTheme="minorHAnsi" w:cstheme="minorHAnsi"/>
          <w:sz w:val="24"/>
          <w:szCs w:val="24"/>
        </w:rPr>
        <w:t>O objeto será custeado com recursos orçamentários d</w:t>
      </w:r>
      <w:r w:rsidR="002C1F45" w:rsidRPr="00BD7904">
        <w:rPr>
          <w:rFonts w:asciiTheme="minorHAnsi" w:hAnsiTheme="minorHAnsi" w:cstheme="minorHAnsi"/>
          <w:sz w:val="24"/>
          <w:szCs w:val="24"/>
        </w:rPr>
        <w:t>a</w:t>
      </w:r>
      <w:r w:rsidR="00867712" w:rsidRPr="00BD7904">
        <w:rPr>
          <w:rFonts w:asciiTheme="minorHAnsi" w:hAnsiTheme="minorHAnsi" w:cstheme="minorHAnsi"/>
          <w:sz w:val="24"/>
          <w:szCs w:val="24"/>
        </w:rPr>
        <w:t xml:space="preserve"> </w:t>
      </w:r>
      <w:r w:rsidR="0060115B">
        <w:rPr>
          <w:rFonts w:asciiTheme="minorHAnsi" w:hAnsiTheme="minorHAnsi" w:cstheme="minorHAnsi"/>
          <w:b/>
          <w:bCs/>
          <w:color w:val="000000" w:themeColor="text1"/>
          <w:sz w:val="24"/>
          <w:szCs w:val="24"/>
        </w:rPr>
        <w:t xml:space="preserve">Diretoria </w:t>
      </w:r>
      <w:r w:rsidR="0073776B" w:rsidRPr="00BD7904">
        <w:rPr>
          <w:rFonts w:asciiTheme="minorHAnsi" w:hAnsiTheme="minorHAnsi" w:cstheme="minorHAnsi"/>
          <w:b/>
          <w:bCs/>
          <w:color w:val="000000" w:themeColor="text1"/>
          <w:sz w:val="24"/>
          <w:szCs w:val="24"/>
        </w:rPr>
        <w:t xml:space="preserve">Municipal de </w:t>
      </w:r>
      <w:r w:rsidR="0060115B">
        <w:rPr>
          <w:rFonts w:asciiTheme="minorHAnsi" w:hAnsiTheme="minorHAnsi" w:cstheme="minorHAnsi"/>
          <w:b/>
          <w:bCs/>
          <w:color w:val="000000" w:themeColor="text1"/>
          <w:sz w:val="24"/>
          <w:szCs w:val="24"/>
        </w:rPr>
        <w:t>Transito</w:t>
      </w:r>
      <w:r w:rsidR="00867712" w:rsidRPr="00BD7904">
        <w:rPr>
          <w:rFonts w:asciiTheme="minorHAnsi" w:hAnsiTheme="minorHAnsi" w:cstheme="minorHAnsi"/>
          <w:sz w:val="24"/>
          <w:szCs w:val="24"/>
        </w:rPr>
        <w:t>,</w:t>
      </w:r>
      <w:r w:rsidRPr="00BD7904">
        <w:rPr>
          <w:rFonts w:asciiTheme="minorHAnsi" w:hAnsiTheme="minorHAnsi" w:cstheme="minorHAnsi"/>
          <w:sz w:val="24"/>
          <w:szCs w:val="24"/>
        </w:rPr>
        <w:t xml:space="preserve"> </w:t>
      </w:r>
      <w:r w:rsidR="00743B77" w:rsidRPr="00BD7904">
        <w:rPr>
          <w:rFonts w:asciiTheme="minorHAnsi" w:hAnsiTheme="minorHAnsi" w:cstheme="minorHAnsi"/>
          <w:sz w:val="24"/>
          <w:szCs w:val="24"/>
        </w:rPr>
        <w:t>c</w:t>
      </w:r>
      <w:r w:rsidRPr="00BD7904">
        <w:rPr>
          <w:rFonts w:asciiTheme="minorHAnsi" w:hAnsiTheme="minorHAnsi" w:cstheme="minorHAnsi"/>
          <w:sz w:val="24"/>
          <w:szCs w:val="24"/>
        </w:rPr>
        <w:t>onforme a seguinte dotação orçamentária:</w:t>
      </w:r>
      <w:r w:rsidRPr="00BD7904">
        <w:rPr>
          <w:rFonts w:asciiTheme="minorHAnsi" w:hAnsiTheme="minorHAnsi" w:cstheme="minorHAnsi"/>
          <w:b/>
          <w:bCs/>
          <w:sz w:val="24"/>
          <w:szCs w:val="24"/>
        </w:rPr>
        <w:t xml:space="preserve"> </w:t>
      </w:r>
      <w:r w:rsidR="00DC6FB2" w:rsidRPr="00BD7904">
        <w:rPr>
          <w:rFonts w:asciiTheme="minorHAnsi" w:hAnsiTheme="minorHAnsi" w:cstheme="minorHAnsi"/>
          <w:b/>
          <w:bCs/>
          <w:color w:val="000000"/>
          <w:sz w:val="24"/>
          <w:szCs w:val="24"/>
        </w:rPr>
        <w:t> </w:t>
      </w:r>
      <w:r w:rsidR="00BD7904" w:rsidRPr="00BD7904">
        <w:rPr>
          <w:b/>
          <w:bCs/>
          <w:color w:val="000000"/>
          <w:sz w:val="24"/>
          <w:szCs w:val="24"/>
        </w:rPr>
        <w:t>04.122.0001.2.178-339039- Ficha nº 1878</w:t>
      </w:r>
      <w:r w:rsidR="00F160C9">
        <w:rPr>
          <w:b/>
          <w:bCs/>
          <w:color w:val="000000"/>
          <w:sz w:val="24"/>
          <w:szCs w:val="24"/>
        </w:rPr>
        <w:t xml:space="preserve"> e </w:t>
      </w:r>
      <w:r w:rsidR="00F160C9" w:rsidRPr="00BD7904">
        <w:rPr>
          <w:b/>
          <w:bCs/>
          <w:color w:val="000000"/>
          <w:sz w:val="24"/>
          <w:szCs w:val="24"/>
        </w:rPr>
        <w:t>04.122.0001.2.178-</w:t>
      </w:r>
      <w:r w:rsidR="00F160C9">
        <w:rPr>
          <w:b/>
          <w:bCs/>
          <w:color w:val="000000"/>
          <w:sz w:val="24"/>
          <w:szCs w:val="24"/>
        </w:rPr>
        <w:t>449052</w:t>
      </w:r>
      <w:r w:rsidR="00F160C9" w:rsidRPr="00BD7904">
        <w:rPr>
          <w:b/>
          <w:bCs/>
          <w:color w:val="000000"/>
          <w:sz w:val="24"/>
          <w:szCs w:val="24"/>
        </w:rPr>
        <w:t xml:space="preserve">- Ficha nº </w:t>
      </w:r>
      <w:r w:rsidR="00F160C9">
        <w:rPr>
          <w:b/>
          <w:bCs/>
          <w:color w:val="000000"/>
          <w:sz w:val="24"/>
          <w:szCs w:val="24"/>
        </w:rPr>
        <w:t>37.</w:t>
      </w:r>
    </w:p>
    <w:p w14:paraId="14FA5890" w14:textId="0A1F3FBA" w:rsidR="00243BF5" w:rsidRPr="007C6A6B" w:rsidRDefault="00243BF5" w:rsidP="00AF4CAB">
      <w:pPr>
        <w:pStyle w:val="PargrafodaLista"/>
        <w:numPr>
          <w:ilvl w:val="0"/>
          <w:numId w:val="3"/>
        </w:numPr>
        <w:tabs>
          <w:tab w:val="left" w:pos="554"/>
        </w:tabs>
        <w:spacing w:before="175" w:line="360" w:lineRule="auto"/>
        <w:ind w:left="0" w:right="107" w:firstLine="0"/>
        <w:rPr>
          <w:rFonts w:asciiTheme="minorHAnsi" w:hAnsiTheme="minorHAnsi" w:cstheme="minorHAnsi"/>
          <w:b/>
          <w:bCs/>
          <w:sz w:val="24"/>
          <w:szCs w:val="24"/>
        </w:rPr>
      </w:pPr>
      <w:r w:rsidRPr="007C6A6B">
        <w:rPr>
          <w:rFonts w:asciiTheme="minorHAnsi" w:hAnsiTheme="minorHAnsi" w:cstheme="minorHAnsi"/>
          <w:b/>
          <w:bCs/>
          <w:sz w:val="24"/>
          <w:szCs w:val="24"/>
        </w:rPr>
        <w:lastRenderedPageBreak/>
        <w:t>DA PARTICIPAÇÃO NA LICITAÇÃO</w:t>
      </w:r>
    </w:p>
    <w:p w14:paraId="44640911" w14:textId="77777777" w:rsidR="00243BF5" w:rsidRPr="007C6A6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rPr>
        <w:t>Poderão participar deste Pregão os interessados que estiverem previamente credenciados no Sistema de Cadastramento Unificado de Fornecedores - SICAF e no Sistema de Compras do Governo Federal (</w:t>
      </w:r>
      <w:hyperlink r:id="rId10" w:history="1">
        <w:r w:rsidRPr="007C6A6B">
          <w:rPr>
            <w:rStyle w:val="Hyperlink"/>
            <w:rFonts w:asciiTheme="minorHAnsi" w:eastAsia="Arial" w:hAnsiTheme="minorHAnsi" w:cstheme="minorHAnsi"/>
            <w:color w:val="000080"/>
            <w:sz w:val="24"/>
            <w:szCs w:val="24"/>
          </w:rPr>
          <w:t>www.gov.br/compras</w:t>
        </w:r>
      </w:hyperlink>
      <w:r w:rsidRPr="007C6A6B">
        <w:rPr>
          <w:rFonts w:asciiTheme="minorHAnsi" w:eastAsia="Arial" w:hAnsiTheme="minorHAnsi" w:cstheme="minorHAnsi"/>
          <w:color w:val="000000"/>
          <w:sz w:val="24"/>
          <w:szCs w:val="24"/>
        </w:rPr>
        <w:t>), por meio de Certificado Digital conferido pela Infraestrutura de Chaves Públicas Brasileira – ICP – Brasil.</w:t>
      </w:r>
    </w:p>
    <w:p w14:paraId="4CBCB6DA" w14:textId="1A279B65" w:rsidR="00243BF5" w:rsidRPr="007C6A6B" w:rsidRDefault="00243BF5"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Os interessados deverão atender às condições exigidas no cadastramento no </w:t>
      </w:r>
      <w:r w:rsidR="00C43365" w:rsidRPr="007C6A6B">
        <w:rPr>
          <w:rFonts w:asciiTheme="minorHAnsi" w:eastAsia="Arial" w:hAnsiTheme="minorHAnsi" w:cstheme="minorHAnsi"/>
          <w:color w:val="000000"/>
          <w:sz w:val="24"/>
          <w:szCs w:val="24"/>
        </w:rPr>
        <w:t>SICAF a</w:t>
      </w:r>
      <w:r w:rsidRPr="007C6A6B">
        <w:rPr>
          <w:rFonts w:asciiTheme="minorHAnsi" w:eastAsia="Arial" w:hAnsiTheme="minorHAnsi" w:cstheme="minorHAnsi"/>
          <w:color w:val="000000"/>
          <w:sz w:val="24"/>
          <w:szCs w:val="24"/>
        </w:rPr>
        <w:t xml:space="preserve">té o </w:t>
      </w:r>
      <w:r w:rsidR="00C43365" w:rsidRPr="007C6A6B">
        <w:rPr>
          <w:rFonts w:asciiTheme="minorHAnsi" w:eastAsia="Arial" w:hAnsiTheme="minorHAnsi" w:cstheme="minorHAnsi"/>
          <w:color w:val="000000"/>
          <w:sz w:val="24"/>
          <w:szCs w:val="24"/>
        </w:rPr>
        <w:t xml:space="preserve">dia </w:t>
      </w:r>
      <w:r w:rsidRPr="007C6A6B">
        <w:rPr>
          <w:rFonts w:asciiTheme="minorHAnsi" w:eastAsia="Arial" w:hAnsiTheme="minorHAnsi" w:cstheme="minorHAnsi"/>
          <w:color w:val="000000"/>
          <w:sz w:val="24"/>
          <w:szCs w:val="24"/>
        </w:rPr>
        <w:t>anterior à data prevista para recebimento das propostas.</w:t>
      </w:r>
    </w:p>
    <w:p w14:paraId="7EBFB5B0" w14:textId="17616785" w:rsidR="00243BF5" w:rsidRPr="007C6A6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licitante responsabiliza-se exclusiva e formalmente pelas transações efetuadas em seu nome</w:t>
      </w:r>
      <w:r w:rsidR="003E1DE6" w:rsidRPr="007C6A6B">
        <w:rPr>
          <w:rFonts w:asciiTheme="minorHAnsi" w:eastAsia="Arial" w:hAnsiTheme="minorHAnsi" w:cstheme="minorHAnsi"/>
          <w:color w:val="000000"/>
          <w:sz w:val="24"/>
          <w:szCs w:val="24"/>
        </w:rPr>
        <w:t xml:space="preserve"> e</w:t>
      </w:r>
      <w:r w:rsidRPr="007C6A6B">
        <w:rPr>
          <w:rFonts w:asciiTheme="minorHAnsi" w:eastAsia="Arial" w:hAnsiTheme="minorHAnsi" w:cstheme="minorHAnsi"/>
          <w:color w:val="000000"/>
          <w:sz w:val="24"/>
          <w:szCs w:val="24"/>
        </w:rPr>
        <w:t xml:space="preserv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BAA21BE" w14:textId="59ABC4E5" w:rsidR="00243BF5" w:rsidRPr="007C6A6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É de responsabilidade do cadastrado conferir a exatidão dos seus dados cadastrais nos Sistemas relacionados no item </w:t>
      </w:r>
      <w:r w:rsidR="001C6928" w:rsidRPr="007C6A6B">
        <w:rPr>
          <w:rFonts w:asciiTheme="minorHAnsi" w:eastAsia="Arial" w:hAnsiTheme="minorHAnsi" w:cstheme="minorHAnsi"/>
          <w:color w:val="000000"/>
          <w:sz w:val="24"/>
          <w:szCs w:val="24"/>
        </w:rPr>
        <w:t>3</w:t>
      </w:r>
      <w:r w:rsidR="00C5122D" w:rsidRPr="007C6A6B">
        <w:rPr>
          <w:rFonts w:asciiTheme="minorHAnsi" w:eastAsia="Arial" w:hAnsiTheme="minorHAnsi" w:cstheme="minorHAnsi"/>
          <w:color w:val="000000"/>
          <w:sz w:val="24"/>
          <w:szCs w:val="24"/>
        </w:rPr>
        <w:t>.1</w:t>
      </w:r>
      <w:r w:rsidRPr="007C6A6B">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14:paraId="68DD32CA" w14:textId="4F771A9C" w:rsidR="00243BF5" w:rsidRPr="007C6A6B" w:rsidRDefault="00243BF5" w:rsidP="00AF4CAB">
      <w:pPr>
        <w:pStyle w:val="PargrafodaLista"/>
        <w:widowControl/>
        <w:numPr>
          <w:ilvl w:val="2"/>
          <w:numId w:val="3"/>
        </w:numPr>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A não observância do disposto no </w:t>
      </w:r>
      <w:r w:rsidR="00C5122D" w:rsidRPr="007C6A6B">
        <w:rPr>
          <w:rFonts w:asciiTheme="minorHAnsi" w:eastAsia="Arial" w:hAnsiTheme="minorHAnsi" w:cstheme="minorHAnsi"/>
          <w:i/>
          <w:iCs/>
          <w:color w:val="000000"/>
          <w:sz w:val="24"/>
          <w:szCs w:val="24"/>
        </w:rPr>
        <w:t xml:space="preserve">caput </w:t>
      </w:r>
      <w:r w:rsidR="00C5122D" w:rsidRPr="007C6A6B">
        <w:rPr>
          <w:rFonts w:asciiTheme="minorHAnsi" w:eastAsia="Arial" w:hAnsiTheme="minorHAnsi" w:cstheme="minorHAnsi"/>
          <w:color w:val="000000"/>
          <w:sz w:val="24"/>
          <w:szCs w:val="24"/>
        </w:rPr>
        <w:t>deste item</w:t>
      </w:r>
      <w:r w:rsidR="00C5122D" w:rsidRPr="007C6A6B">
        <w:rPr>
          <w:rFonts w:asciiTheme="minorHAnsi" w:eastAsia="Arial" w:hAnsiTheme="minorHAnsi" w:cstheme="minorHAnsi"/>
          <w:i/>
          <w:iCs/>
          <w:color w:val="000000"/>
          <w:sz w:val="24"/>
          <w:szCs w:val="24"/>
        </w:rPr>
        <w:t xml:space="preserve"> </w:t>
      </w:r>
      <w:r w:rsidRPr="007C6A6B">
        <w:rPr>
          <w:rFonts w:asciiTheme="minorHAnsi" w:eastAsia="Arial" w:hAnsiTheme="minorHAnsi" w:cstheme="minorHAnsi"/>
          <w:color w:val="000000"/>
          <w:sz w:val="24"/>
          <w:szCs w:val="24"/>
        </w:rPr>
        <w:t>poderá ensejar desclassificação no momento da habilitação.</w:t>
      </w:r>
    </w:p>
    <w:p w14:paraId="08F25524" w14:textId="77777777" w:rsidR="00243BF5" w:rsidRPr="007C6A6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b/>
          <w:bCs/>
          <w:color w:val="000000"/>
          <w:sz w:val="24"/>
          <w:szCs w:val="24"/>
        </w:rPr>
      </w:pPr>
      <w:bookmarkStart w:id="1" w:name="_Hlk163657741"/>
      <w:r w:rsidRPr="007C6A6B">
        <w:rPr>
          <w:rFonts w:asciiTheme="minorHAnsi" w:hAnsiTheme="minorHAnsi" w:cstheme="minorHAnsi"/>
          <w:sz w:val="24"/>
          <w:szCs w:val="24"/>
        </w:rPr>
        <w:t>Nos termos do inciso I do art. 48 da Lei Complementar n° 123, de 2006, com redação determinada pela Lei Complementar n° 147, de 2014, em razão do valor estimado, para os itens que apresentarem valor inferior a R$ 80.000,00 (oitenta mil reais), somente poderão participar pessoas jurídicas do ramo pertinente ao objeto desta licitação e que se enquadrem no conceito legal de microempresa e empresa de pequeno porte.</w:t>
      </w:r>
    </w:p>
    <w:p w14:paraId="53B8ECD1" w14:textId="5F63E458" w:rsidR="00243BF5" w:rsidRPr="007C6A6B" w:rsidRDefault="00243BF5"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bookmarkStart w:id="2" w:name="_heading=h.1fob9te"/>
      <w:bookmarkEnd w:id="1"/>
      <w:bookmarkEnd w:id="2"/>
      <w:r w:rsidRPr="007C6A6B">
        <w:rPr>
          <w:rFonts w:asciiTheme="minorHAnsi" w:eastAsia="Arial" w:hAnsiTheme="minorHAnsi" w:cstheme="minorHAnsi"/>
          <w:color w:val="000000"/>
          <w:sz w:val="24"/>
          <w:szCs w:val="24"/>
        </w:rPr>
        <w:t xml:space="preserve">A obtenção do benefício a que se refere </w:t>
      </w:r>
      <w:r w:rsidR="00C5122D" w:rsidRPr="007C6A6B">
        <w:rPr>
          <w:rFonts w:asciiTheme="minorHAnsi" w:eastAsia="Arial" w:hAnsiTheme="minorHAnsi" w:cstheme="minorHAnsi"/>
          <w:color w:val="000000"/>
          <w:sz w:val="24"/>
          <w:szCs w:val="24"/>
        </w:rPr>
        <w:t xml:space="preserve">ao </w:t>
      </w:r>
      <w:r w:rsidR="00C5122D" w:rsidRPr="007C6A6B">
        <w:rPr>
          <w:rFonts w:asciiTheme="minorHAnsi" w:eastAsia="Arial" w:hAnsiTheme="minorHAnsi" w:cstheme="minorHAnsi"/>
          <w:i/>
          <w:iCs/>
          <w:color w:val="000000"/>
          <w:sz w:val="24"/>
          <w:szCs w:val="24"/>
        </w:rPr>
        <w:t>caput</w:t>
      </w:r>
      <w:r w:rsidR="00C5122D" w:rsidRPr="007C6A6B">
        <w:rPr>
          <w:rFonts w:asciiTheme="minorHAnsi" w:eastAsia="Arial" w:hAnsiTheme="minorHAnsi" w:cstheme="minorHAnsi"/>
          <w:color w:val="000000"/>
          <w:sz w:val="24"/>
          <w:szCs w:val="24"/>
        </w:rPr>
        <w:t xml:space="preserve"> deste item </w:t>
      </w:r>
      <w:r w:rsidRPr="007C6A6B">
        <w:rPr>
          <w:rFonts w:asciiTheme="minorHAnsi" w:eastAsia="Arial" w:hAnsiTheme="minorHAnsi" w:cstheme="minorHAnsi"/>
          <w:color w:val="000000"/>
          <w:sz w:val="24"/>
          <w:szCs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861E43D" w14:textId="6B28A281" w:rsidR="00243BF5" w:rsidRPr="007C6A6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Será concedido tratamento favorecido para as microempresas e empresas de pequeno porte, para as sociedades cooperativas mencionadas no </w:t>
      </w:r>
      <w:r w:rsidRPr="007C6A6B">
        <w:rPr>
          <w:rFonts w:asciiTheme="minorHAnsi" w:eastAsia="Arial" w:hAnsiTheme="minorHAnsi" w:cstheme="minorHAnsi"/>
          <w:sz w:val="24"/>
          <w:szCs w:val="24"/>
        </w:rPr>
        <w:t>artigo 16 da Lei nº 14.133, de 2021</w:t>
      </w:r>
      <w:r w:rsidRPr="007C6A6B">
        <w:rPr>
          <w:rFonts w:asciiTheme="minorHAnsi" w:eastAsia="Arial" w:hAnsiTheme="minorHAnsi" w:cstheme="minorHAnsi"/>
          <w:color w:val="000000"/>
          <w:sz w:val="24"/>
          <w:szCs w:val="24"/>
        </w:rPr>
        <w:t xml:space="preserve">, para o agricultor familiar, o produtor rural pessoa física e para o microempreendedor individual - MEI, nos limites previstos da </w:t>
      </w:r>
      <w:r w:rsidRPr="007C6A6B">
        <w:rPr>
          <w:rFonts w:asciiTheme="minorHAnsi" w:eastAsia="Arial" w:hAnsiTheme="minorHAnsi" w:cstheme="minorHAnsi"/>
          <w:sz w:val="24"/>
          <w:szCs w:val="24"/>
        </w:rPr>
        <w:t>Lei Complementar nº 123, de 2006</w:t>
      </w:r>
      <w:r w:rsidRPr="007C6A6B">
        <w:rPr>
          <w:rFonts w:asciiTheme="minorHAnsi" w:eastAsia="Arial" w:hAnsiTheme="minorHAnsi" w:cstheme="minorHAnsi"/>
          <w:color w:val="000000"/>
          <w:sz w:val="24"/>
          <w:szCs w:val="24"/>
        </w:rPr>
        <w:t xml:space="preserve"> e do Decreto n.º 8.538, de 2015.</w:t>
      </w:r>
    </w:p>
    <w:p w14:paraId="5E7E01F4" w14:textId="163BDF16" w:rsidR="00243BF5" w:rsidRPr="007C6A6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bookmarkStart w:id="3" w:name="_heading=h.3znysh7"/>
      <w:bookmarkEnd w:id="3"/>
      <w:r w:rsidRPr="007C6A6B">
        <w:rPr>
          <w:rFonts w:asciiTheme="minorHAnsi" w:eastAsia="Arial" w:hAnsiTheme="minorHAnsi" w:cstheme="minorHAnsi"/>
          <w:color w:val="000000"/>
          <w:sz w:val="24"/>
          <w:szCs w:val="24"/>
        </w:rPr>
        <w:t xml:space="preserve">Não poderão disputar </w:t>
      </w:r>
      <w:r w:rsidR="00C5122D" w:rsidRPr="007C6A6B">
        <w:rPr>
          <w:rFonts w:asciiTheme="minorHAnsi" w:eastAsia="Arial" w:hAnsiTheme="minorHAnsi" w:cstheme="minorHAnsi"/>
          <w:color w:val="000000"/>
          <w:sz w:val="24"/>
          <w:szCs w:val="24"/>
        </w:rPr>
        <w:t>d</w:t>
      </w:r>
      <w:r w:rsidRPr="007C6A6B">
        <w:rPr>
          <w:rFonts w:asciiTheme="minorHAnsi" w:eastAsia="Arial" w:hAnsiTheme="minorHAnsi" w:cstheme="minorHAnsi"/>
          <w:color w:val="000000"/>
          <w:sz w:val="24"/>
          <w:szCs w:val="24"/>
        </w:rPr>
        <w:t>esta licitação:</w:t>
      </w:r>
    </w:p>
    <w:p w14:paraId="231DC8FB" w14:textId="58B58F8B" w:rsidR="00243BF5" w:rsidRPr="007C6A6B"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4" w:name="_heading=h.2et92p0"/>
      <w:bookmarkEnd w:id="4"/>
      <w:r w:rsidRPr="007C6A6B">
        <w:rPr>
          <w:rFonts w:asciiTheme="minorHAnsi" w:eastAsia="Arial" w:hAnsiTheme="minorHAnsi" w:cstheme="minorHAnsi"/>
          <w:sz w:val="24"/>
          <w:szCs w:val="24"/>
        </w:rPr>
        <w:t>A</w:t>
      </w:r>
      <w:r w:rsidR="00243BF5" w:rsidRPr="007C6A6B">
        <w:rPr>
          <w:rFonts w:asciiTheme="minorHAnsi" w:eastAsia="Arial" w:hAnsiTheme="minorHAnsi" w:cstheme="minorHAnsi"/>
          <w:sz w:val="24"/>
          <w:szCs w:val="24"/>
        </w:rPr>
        <w:t>quele que não atenda às condições deste Edital e seu(s) anexo(s);</w:t>
      </w:r>
    </w:p>
    <w:p w14:paraId="48B408C5" w14:textId="5780FAF7" w:rsidR="00243BF5" w:rsidRPr="007C6A6B"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5" w:name="_heading=h.tyjcwt"/>
      <w:bookmarkEnd w:id="5"/>
      <w:r w:rsidRPr="007C6A6B">
        <w:rPr>
          <w:rFonts w:asciiTheme="minorHAnsi" w:eastAsia="Arial" w:hAnsiTheme="minorHAnsi" w:cstheme="minorHAnsi"/>
          <w:color w:val="000000"/>
          <w:sz w:val="24"/>
          <w:szCs w:val="24"/>
        </w:rPr>
        <w:t>A</w:t>
      </w:r>
      <w:r w:rsidR="00243BF5" w:rsidRPr="007C6A6B">
        <w:rPr>
          <w:rFonts w:asciiTheme="minorHAnsi" w:eastAsia="Arial" w:hAnsiTheme="minorHAnsi" w:cstheme="minorHAnsi"/>
          <w:color w:val="000000"/>
          <w:sz w:val="24"/>
          <w:szCs w:val="24"/>
        </w:rPr>
        <w:t>utor do anteprojeto, do projeto básico ou do projeto executivo, pessoa física ou jurídica, quando a licitação versar sobre serviços ou fornecimento de bens a ele relacionados;</w:t>
      </w:r>
    </w:p>
    <w:p w14:paraId="3DC14143" w14:textId="58CFA416" w:rsidR="00243BF5" w:rsidRPr="007C6A6B"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6" w:name="_heading=h.3dy6vkm"/>
      <w:bookmarkEnd w:id="6"/>
      <w:r w:rsidRPr="007C6A6B">
        <w:rPr>
          <w:rFonts w:asciiTheme="minorHAnsi" w:eastAsia="Arial" w:hAnsiTheme="minorHAnsi" w:cstheme="minorHAnsi"/>
          <w:color w:val="000000"/>
          <w:sz w:val="24"/>
          <w:szCs w:val="24"/>
        </w:rPr>
        <w:t>E</w:t>
      </w:r>
      <w:r w:rsidR="00243BF5" w:rsidRPr="007C6A6B">
        <w:rPr>
          <w:rFonts w:asciiTheme="minorHAnsi" w:eastAsia="Arial" w:hAnsiTheme="minorHAnsi" w:cstheme="minorHAnsi"/>
          <w:color w:val="000000"/>
          <w:sz w:val="24"/>
          <w:szCs w:val="24"/>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9F17D0F" w14:textId="38FA2E2C" w:rsidR="00243BF5" w:rsidRPr="007C6A6B"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7" w:name="_heading=h.1t3h5sf"/>
      <w:bookmarkEnd w:id="7"/>
      <w:r w:rsidRPr="007C6A6B">
        <w:rPr>
          <w:rFonts w:asciiTheme="minorHAnsi" w:eastAsia="Arial" w:hAnsiTheme="minorHAnsi" w:cstheme="minorHAnsi"/>
          <w:color w:val="000000"/>
          <w:sz w:val="24"/>
          <w:szCs w:val="24"/>
        </w:rPr>
        <w:t>P</w:t>
      </w:r>
      <w:r w:rsidR="00243BF5" w:rsidRPr="007C6A6B">
        <w:rPr>
          <w:rFonts w:asciiTheme="minorHAnsi" w:eastAsia="Arial" w:hAnsiTheme="minorHAnsi" w:cstheme="minorHAnsi"/>
          <w:color w:val="000000"/>
          <w:sz w:val="24"/>
          <w:szCs w:val="24"/>
        </w:rPr>
        <w:t>essoa física ou jurídica que se encontre, ao tempo da licitação, impossibilitada de participar da licitação em decorrência de sanção que lhe foi imposta;</w:t>
      </w:r>
    </w:p>
    <w:p w14:paraId="00577A80" w14:textId="150DAAD9" w:rsidR="00243BF5" w:rsidRPr="007C6A6B"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A</w:t>
      </w:r>
      <w:r w:rsidR="00243BF5" w:rsidRPr="007C6A6B">
        <w:rPr>
          <w:rFonts w:asciiTheme="minorHAnsi" w:eastAsia="Arial" w:hAnsiTheme="minorHAnsi" w:cstheme="minorHAnsi"/>
          <w:color w:val="000000"/>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033001" w14:textId="0E641213" w:rsidR="00243BF5" w:rsidRPr="007C6A6B" w:rsidRDefault="005C0FA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8" w:name="_heading=h.4d34og8"/>
      <w:bookmarkEnd w:id="8"/>
      <w:r w:rsidRPr="007C6A6B">
        <w:rPr>
          <w:rFonts w:asciiTheme="minorHAnsi" w:eastAsia="Arial" w:hAnsiTheme="minorHAnsi" w:cstheme="minorHAnsi"/>
          <w:color w:val="000000"/>
          <w:sz w:val="24"/>
          <w:szCs w:val="24"/>
        </w:rPr>
        <w:t>E</w:t>
      </w:r>
      <w:r w:rsidR="00243BF5" w:rsidRPr="007C6A6B">
        <w:rPr>
          <w:rFonts w:asciiTheme="minorHAnsi" w:eastAsia="Arial" w:hAnsiTheme="minorHAnsi" w:cstheme="minorHAnsi"/>
          <w:color w:val="000000"/>
          <w:sz w:val="24"/>
          <w:szCs w:val="24"/>
        </w:rPr>
        <w:t>mpresas controladoras, controladas ou coligadas, nos termos da Lei nº 6.404, de 15 de dezembro de 1976, concorrendo entre si;</w:t>
      </w:r>
    </w:p>
    <w:p w14:paraId="1055765A" w14:textId="5ABB9507" w:rsidR="00243BF5" w:rsidRPr="007C6A6B" w:rsidRDefault="005C0FA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P</w:t>
      </w:r>
      <w:r w:rsidR="00243BF5" w:rsidRPr="007C6A6B">
        <w:rPr>
          <w:rFonts w:asciiTheme="minorHAnsi" w:eastAsia="Arial" w:hAnsiTheme="minorHAnsi" w:cstheme="minorHAnsi"/>
          <w:color w:val="000000"/>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9AA1058" w14:textId="68FBD993" w:rsidR="00243BF5" w:rsidRPr="007C6A6B" w:rsidRDefault="005C0FA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9" w:name="_heading=h.2s8eyo1"/>
      <w:bookmarkEnd w:id="9"/>
      <w:r w:rsidRPr="007C6A6B">
        <w:rPr>
          <w:rFonts w:asciiTheme="minorHAnsi" w:eastAsia="Arial" w:hAnsiTheme="minorHAnsi" w:cstheme="minorHAnsi"/>
          <w:color w:val="000000"/>
          <w:sz w:val="24"/>
          <w:szCs w:val="24"/>
        </w:rPr>
        <w:t>A</w:t>
      </w:r>
      <w:r w:rsidR="00243BF5" w:rsidRPr="007C6A6B">
        <w:rPr>
          <w:rFonts w:asciiTheme="minorHAnsi" w:eastAsia="Arial" w:hAnsiTheme="minorHAnsi" w:cstheme="minorHAnsi"/>
          <w:color w:val="000000"/>
          <w:sz w:val="24"/>
          <w:szCs w:val="24"/>
        </w:rPr>
        <w:t>gente público do órgão ou entidade licitante;</w:t>
      </w:r>
    </w:p>
    <w:p w14:paraId="79F70BAA" w14:textId="77777777" w:rsidR="00C155D6" w:rsidRPr="007C6A6B" w:rsidRDefault="00C155D6" w:rsidP="00C155D6">
      <w:pPr>
        <w:pStyle w:val="PargrafodaLista"/>
        <w:numPr>
          <w:ilvl w:val="1"/>
          <w:numId w:val="3"/>
        </w:numPr>
        <w:spacing w:line="360" w:lineRule="auto"/>
        <w:rPr>
          <w:rFonts w:asciiTheme="minorHAnsi" w:hAnsiTheme="minorHAnsi" w:cstheme="minorHAnsi"/>
          <w:sz w:val="24"/>
          <w:szCs w:val="24"/>
        </w:rPr>
      </w:pPr>
      <w:r w:rsidRPr="007C6A6B">
        <w:rPr>
          <w:rFonts w:asciiTheme="minorHAnsi" w:hAnsiTheme="minorHAnsi" w:cstheme="minorHAnsi"/>
          <w:sz w:val="24"/>
          <w:szCs w:val="24"/>
        </w:rPr>
        <w:t>É VEDADA a participação de pessoas jurídicas reunidas em consórcio, em razão de que as licitações que permitem essa participação são aquelas que envolvem serviço de grande vulto e/ou de alta complexidade técnica, não sendo o caso da presente licitação.</w:t>
      </w:r>
    </w:p>
    <w:p w14:paraId="75CBED62" w14:textId="77777777" w:rsidR="005C0FA5" w:rsidRPr="007C6A6B" w:rsidRDefault="00243BF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Organizações da Sociedade Civil de Interesse Público - OSCIP, atuando nessa condição;</w:t>
      </w:r>
    </w:p>
    <w:p w14:paraId="6F7AF856" w14:textId="325AFDA5" w:rsidR="00243BF5" w:rsidRPr="007C6A6B" w:rsidRDefault="005C0FA5" w:rsidP="00AF4CAB">
      <w:pPr>
        <w:pStyle w:val="PargrafodaLista"/>
        <w:widowControl/>
        <w:numPr>
          <w:ilvl w:val="1"/>
          <w:numId w:val="3"/>
        </w:numPr>
        <w:tabs>
          <w:tab w:val="left" w:pos="709"/>
        </w:tabs>
        <w:autoSpaceDE/>
        <w:autoSpaceDN/>
        <w:spacing w:before="120" w:after="120" w:line="360" w:lineRule="auto"/>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Também n</w:t>
      </w:r>
      <w:r w:rsidR="00243BF5" w:rsidRPr="007C6A6B">
        <w:rPr>
          <w:rFonts w:asciiTheme="minorHAnsi" w:eastAsia="Arial" w:hAnsiTheme="minorHAnsi" w:cstheme="minorHAnsi"/>
          <w:color w:val="000000"/>
          <w:sz w:val="24"/>
          <w:szCs w:val="24"/>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00243BF5" w:rsidRPr="007C6A6B">
        <w:rPr>
          <w:rFonts w:asciiTheme="minorHAnsi" w:eastAsia="Arial" w:hAnsiTheme="minorHAnsi" w:cstheme="minorHAnsi"/>
          <w:sz w:val="24"/>
          <w:szCs w:val="24"/>
        </w:rPr>
        <w:t>§ 1º do art. 9º da Lei nº 14.133, de 2021</w:t>
      </w:r>
      <w:r w:rsidR="00243BF5" w:rsidRPr="007C6A6B">
        <w:rPr>
          <w:rFonts w:asciiTheme="minorHAnsi" w:eastAsia="Arial" w:hAnsiTheme="minorHAnsi" w:cstheme="minorHAnsi"/>
          <w:color w:val="000000"/>
          <w:sz w:val="24"/>
          <w:szCs w:val="24"/>
        </w:rPr>
        <w:t>.</w:t>
      </w:r>
    </w:p>
    <w:p w14:paraId="5B95FA52" w14:textId="2B39566F" w:rsidR="00243BF5" w:rsidRPr="007C6A6B"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 i</w:t>
      </w:r>
      <w:r w:rsidR="00A55B06" w:rsidRPr="007C6A6B">
        <w:rPr>
          <w:rFonts w:asciiTheme="minorHAnsi" w:eastAsia="Arial" w:hAnsiTheme="minorHAnsi" w:cstheme="minorHAnsi"/>
          <w:color w:val="000000"/>
          <w:sz w:val="24"/>
          <w:szCs w:val="24"/>
        </w:rPr>
        <w:t>mpedimento de que trata o item 3</w:t>
      </w:r>
      <w:r w:rsidRPr="007C6A6B">
        <w:rPr>
          <w:rFonts w:asciiTheme="minorHAnsi" w:eastAsia="Arial" w:hAnsiTheme="minorHAnsi" w:cstheme="minorHAnsi"/>
          <w:color w:val="000000"/>
          <w:sz w:val="24"/>
          <w:szCs w:val="24"/>
        </w:rPr>
        <w:t>.</w:t>
      </w:r>
      <w:r w:rsidR="005C0FA5"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.4 será também aplicado ao licitante que atue em substituição a outra pessoa, física ou jurídica, com o intuito de burlar a efetividade da sanção a ela aplicada, inclusive </w:t>
      </w:r>
      <w:r w:rsidR="005C0FA5" w:rsidRPr="007C6A6B">
        <w:rPr>
          <w:rFonts w:asciiTheme="minorHAnsi" w:eastAsia="Arial" w:hAnsiTheme="minorHAnsi" w:cstheme="minorHAnsi"/>
          <w:color w:val="000000"/>
          <w:sz w:val="24"/>
          <w:szCs w:val="24"/>
        </w:rPr>
        <w:t>de</w:t>
      </w:r>
      <w:r w:rsidRPr="007C6A6B">
        <w:rPr>
          <w:rFonts w:asciiTheme="minorHAnsi" w:eastAsia="Arial" w:hAnsiTheme="minorHAnsi" w:cstheme="minorHAnsi"/>
          <w:color w:val="000000"/>
          <w:sz w:val="24"/>
          <w:szCs w:val="24"/>
        </w:rPr>
        <w:t xml:space="preserve"> sua controladora, controlada ou coligada, desde que devidamente comprovado o ilícito ou a utilização fraudulenta da personalidade jurídica do licitante.</w:t>
      </w:r>
    </w:p>
    <w:p w14:paraId="23B0F807" w14:textId="5D51E638" w:rsidR="00243BF5" w:rsidRPr="007C6A6B"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10" w:name="bookmark=id.17dp8vu"/>
      <w:bookmarkEnd w:id="10"/>
      <w:r w:rsidRPr="007C6A6B">
        <w:rPr>
          <w:rFonts w:asciiTheme="minorHAnsi" w:eastAsia="Arial" w:hAnsiTheme="minorHAnsi" w:cstheme="minorHAnsi"/>
          <w:color w:val="000000"/>
          <w:sz w:val="24"/>
          <w:szCs w:val="24"/>
        </w:rPr>
        <w:t>A critério da Administração e exclusivamente a seu serviço, o autor dos projetos e a emp</w:t>
      </w:r>
      <w:r w:rsidR="00A55B06" w:rsidRPr="007C6A6B">
        <w:rPr>
          <w:rFonts w:asciiTheme="minorHAnsi" w:eastAsia="Arial" w:hAnsiTheme="minorHAnsi" w:cstheme="minorHAnsi"/>
          <w:color w:val="000000"/>
          <w:sz w:val="24"/>
          <w:szCs w:val="24"/>
        </w:rPr>
        <w:t>resa a que se referem os itens 3</w:t>
      </w:r>
      <w:r w:rsidRPr="007C6A6B">
        <w:rPr>
          <w:rFonts w:asciiTheme="minorHAnsi" w:eastAsia="Arial" w:hAnsiTheme="minorHAnsi" w:cstheme="minorHAnsi"/>
          <w:color w:val="000000"/>
          <w:sz w:val="24"/>
          <w:szCs w:val="24"/>
        </w:rPr>
        <w:t>.</w:t>
      </w:r>
      <w:r w:rsidR="005C0FA5"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.2 e </w:t>
      </w:r>
      <w:r w:rsidR="00A55B06" w:rsidRPr="007C6A6B">
        <w:rPr>
          <w:rFonts w:asciiTheme="minorHAnsi" w:eastAsia="Arial" w:hAnsiTheme="minorHAnsi" w:cstheme="minorHAnsi"/>
          <w:color w:val="000000"/>
          <w:sz w:val="24"/>
          <w:szCs w:val="24"/>
        </w:rPr>
        <w:t>3.</w:t>
      </w:r>
      <w:r w:rsidR="005C0FA5"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.3 poderão participar no apoio das atividades de planejamento da contratação, de execução da licitação ou de gestão do contrato, desde que sob supervisão exclusiva de agentes públicos do órgão ou entidade.</w:t>
      </w:r>
    </w:p>
    <w:p w14:paraId="6AF40E68" w14:textId="77777777" w:rsidR="001228A7" w:rsidRPr="007C6A6B" w:rsidRDefault="00243BF5"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bookmarkStart w:id="11" w:name="bookmark=id.3rdcrjn"/>
      <w:bookmarkEnd w:id="11"/>
      <w:r w:rsidRPr="007C6A6B">
        <w:rPr>
          <w:rFonts w:asciiTheme="minorHAnsi" w:eastAsia="Arial" w:hAnsiTheme="minorHAnsi" w:cstheme="minorHAnsi"/>
          <w:color w:val="000000"/>
          <w:sz w:val="24"/>
          <w:szCs w:val="24"/>
        </w:rPr>
        <w:t>Equiparam-se aos autores do projeto as empresas integrantes do mesmo grupo econômico.</w:t>
      </w:r>
      <w:bookmarkStart w:id="12" w:name="bookmark=id.26in1rg"/>
      <w:bookmarkEnd w:id="12"/>
    </w:p>
    <w:p w14:paraId="320981C9" w14:textId="36E34DEC" w:rsidR="00243BF5" w:rsidRPr="007C6A6B" w:rsidRDefault="00243BF5" w:rsidP="00AF4CAB">
      <w:pPr>
        <w:pStyle w:val="PargrafodaLista"/>
        <w:widowControl/>
        <w:numPr>
          <w:ilvl w:val="1"/>
          <w:numId w:val="3"/>
        </w:numPr>
        <w:autoSpaceDE/>
        <w:autoSpaceDN/>
        <w:spacing w:before="120" w:after="120" w:line="360" w:lineRule="auto"/>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O disposto nos itens </w:t>
      </w:r>
      <w:r w:rsidR="00A55B06" w:rsidRPr="007C6A6B">
        <w:rPr>
          <w:rFonts w:asciiTheme="minorHAnsi" w:eastAsia="Arial" w:hAnsiTheme="minorHAnsi" w:cstheme="minorHAnsi"/>
          <w:color w:val="000000"/>
          <w:sz w:val="24"/>
          <w:szCs w:val="24"/>
        </w:rPr>
        <w:t>3</w:t>
      </w:r>
      <w:r w:rsidRPr="007C6A6B">
        <w:rPr>
          <w:rFonts w:asciiTheme="minorHAnsi" w:eastAsia="Arial" w:hAnsiTheme="minorHAnsi" w:cstheme="minorHAnsi"/>
          <w:color w:val="000000"/>
          <w:sz w:val="24"/>
          <w:szCs w:val="24"/>
        </w:rPr>
        <w:t>.</w:t>
      </w:r>
      <w:r w:rsidR="001228A7" w:rsidRPr="007C6A6B">
        <w:rPr>
          <w:rFonts w:asciiTheme="minorHAnsi" w:eastAsia="Arial" w:hAnsiTheme="minorHAnsi" w:cstheme="minorHAnsi"/>
          <w:color w:val="000000"/>
          <w:sz w:val="24"/>
          <w:szCs w:val="24"/>
        </w:rPr>
        <w:t>6</w:t>
      </w:r>
      <w:r w:rsidR="00A55B06" w:rsidRPr="007C6A6B">
        <w:rPr>
          <w:rFonts w:asciiTheme="minorHAnsi" w:eastAsia="Arial" w:hAnsiTheme="minorHAnsi" w:cstheme="minorHAnsi"/>
          <w:color w:val="000000"/>
          <w:sz w:val="24"/>
          <w:szCs w:val="24"/>
        </w:rPr>
        <w:t>.2 e 3</w:t>
      </w:r>
      <w:r w:rsidRPr="007C6A6B">
        <w:rPr>
          <w:rFonts w:asciiTheme="minorHAnsi" w:eastAsia="Arial" w:hAnsiTheme="minorHAnsi" w:cstheme="minorHAnsi"/>
          <w:color w:val="000000"/>
          <w:sz w:val="24"/>
          <w:szCs w:val="24"/>
        </w:rPr>
        <w:t>.</w:t>
      </w:r>
      <w:r w:rsidR="001228A7"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14:paraId="31C4D63C" w14:textId="795502E3" w:rsidR="00243BF5" w:rsidRPr="007C6A6B"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13" w:name="bookmark=id.lnxbz9"/>
      <w:bookmarkEnd w:id="13"/>
      <w:r w:rsidRPr="007C6A6B">
        <w:rPr>
          <w:rFonts w:asciiTheme="minorHAnsi" w:eastAsia="Arial" w:hAnsiTheme="minorHAnsi" w:cstheme="minorHAnsi"/>
          <w:color w:val="000000"/>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7C6A6B">
        <w:rPr>
          <w:rFonts w:asciiTheme="minorHAnsi" w:eastAsia="Arial" w:hAnsiTheme="minorHAnsi" w:cstheme="minorHAnsi"/>
          <w:sz w:val="24"/>
          <w:szCs w:val="24"/>
        </w:rPr>
        <w:t>Lei nº 14.133/2021</w:t>
      </w:r>
      <w:r w:rsidRPr="007C6A6B">
        <w:rPr>
          <w:rFonts w:asciiTheme="minorHAnsi" w:eastAsia="Arial" w:hAnsiTheme="minorHAnsi" w:cstheme="minorHAnsi"/>
          <w:color w:val="000000"/>
          <w:sz w:val="24"/>
          <w:szCs w:val="24"/>
        </w:rPr>
        <w:t>.</w:t>
      </w:r>
    </w:p>
    <w:p w14:paraId="675B89F2" w14:textId="7F40E7A6" w:rsidR="00243BF5" w:rsidRPr="007C6A6B"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vedação de que trata o item </w:t>
      </w:r>
      <w:r w:rsidR="00A55B06" w:rsidRPr="007C6A6B">
        <w:rPr>
          <w:rFonts w:asciiTheme="minorHAnsi" w:eastAsia="Arial" w:hAnsiTheme="minorHAnsi" w:cstheme="minorHAnsi"/>
          <w:color w:val="000000"/>
          <w:sz w:val="24"/>
          <w:szCs w:val="24"/>
        </w:rPr>
        <w:t>3</w:t>
      </w:r>
      <w:r w:rsidRPr="007C6A6B">
        <w:rPr>
          <w:rFonts w:asciiTheme="minorHAnsi" w:eastAsia="Arial" w:hAnsiTheme="minorHAnsi" w:cstheme="minorHAnsi"/>
          <w:color w:val="000000"/>
          <w:sz w:val="24"/>
          <w:szCs w:val="24"/>
        </w:rPr>
        <w:t>.</w:t>
      </w:r>
      <w:r w:rsidR="001228A7"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.8 </w:t>
      </w:r>
      <w:r w:rsidR="001228A7" w:rsidRPr="007C6A6B">
        <w:rPr>
          <w:rFonts w:asciiTheme="minorHAnsi" w:eastAsia="Arial" w:hAnsiTheme="minorHAnsi" w:cstheme="minorHAnsi"/>
          <w:color w:val="000000"/>
          <w:sz w:val="24"/>
          <w:szCs w:val="24"/>
        </w:rPr>
        <w:t xml:space="preserve">se </w:t>
      </w:r>
      <w:r w:rsidRPr="007C6A6B">
        <w:rPr>
          <w:rFonts w:asciiTheme="minorHAnsi" w:eastAsia="Arial" w:hAnsiTheme="minorHAnsi" w:cstheme="minorHAnsi"/>
          <w:color w:val="000000"/>
          <w:sz w:val="24"/>
          <w:szCs w:val="24"/>
        </w:rPr>
        <w:t>estende a terceiro que auxilie a condução da contratação na qualidade de integrante de equipe de apoio, profissional especializado ou funcionário ou representante de empresa que preste assessoria técnica.</w:t>
      </w:r>
    </w:p>
    <w:p w14:paraId="09ED0F60" w14:textId="4314A5F8" w:rsidR="001228A7" w:rsidRPr="007C6A6B" w:rsidRDefault="001228A7" w:rsidP="00AF4CAB">
      <w:pPr>
        <w:pStyle w:val="PargrafodaLista"/>
        <w:numPr>
          <w:ilvl w:val="0"/>
          <w:numId w:val="3"/>
        </w:numPr>
        <w:tabs>
          <w:tab w:val="left" w:pos="554"/>
        </w:tabs>
        <w:spacing w:before="175" w:line="360" w:lineRule="auto"/>
        <w:ind w:left="0" w:right="107" w:firstLine="0"/>
        <w:rPr>
          <w:rFonts w:asciiTheme="minorHAnsi" w:hAnsiTheme="minorHAnsi" w:cstheme="minorHAnsi"/>
          <w:b/>
          <w:bCs/>
          <w:sz w:val="24"/>
          <w:szCs w:val="24"/>
        </w:rPr>
      </w:pPr>
      <w:r w:rsidRPr="007C6A6B">
        <w:rPr>
          <w:rFonts w:asciiTheme="minorHAnsi" w:hAnsiTheme="minorHAnsi" w:cstheme="minorHAnsi"/>
          <w:b/>
          <w:bCs/>
          <w:sz w:val="24"/>
          <w:szCs w:val="24"/>
        </w:rPr>
        <w:t>DA APRESENTAÇÃO DA PROPOSTA E DOS DOCUMENTOS DE HABILITAÇÃO</w:t>
      </w:r>
    </w:p>
    <w:p w14:paraId="05FBA3C0" w14:textId="05C19E8A" w:rsidR="006F408A" w:rsidRPr="007C6A6B" w:rsidRDefault="006F408A"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lang w:val="pt-BR"/>
        </w:rPr>
        <w:t>Na presente licitação, a fase de habilitação sucederá as fases de apresentação de propostas e lances e de julgamento.</w:t>
      </w:r>
    </w:p>
    <w:p w14:paraId="0DE7CB7B" w14:textId="4F00E671" w:rsidR="000C2DD9" w:rsidRPr="007C6A6B"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rPr>
        <w:t>Os licitantes encaminharão, exclusivamente por meio do sistema eletrônico, a proposta com o preço, conforme o critério de julgamento adotado neste Edital, até a data e o horário estabelecidos para abertura da sessão pública.</w:t>
      </w:r>
    </w:p>
    <w:p w14:paraId="1075E728" w14:textId="77777777" w:rsidR="000C2DD9" w:rsidRPr="007C6A6B"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bookmarkStart w:id="14" w:name="_heading=h.44sinio"/>
      <w:bookmarkEnd w:id="14"/>
      <w:r w:rsidRPr="007C6A6B">
        <w:rPr>
          <w:rFonts w:asciiTheme="minorHAnsi" w:eastAsia="Arial" w:hAnsiTheme="minorHAnsi" w:cstheme="minorHAnsi"/>
          <w:color w:val="000000"/>
          <w:sz w:val="24"/>
          <w:szCs w:val="24"/>
        </w:rPr>
        <w:t>No cadastramento da proposta inicial, o licitante declarará, em campo próprio do sistema, que:</w:t>
      </w:r>
    </w:p>
    <w:p w14:paraId="1631A939" w14:textId="61B0FE90" w:rsidR="000C2DD9" w:rsidRPr="007C6A6B" w:rsidRDefault="005E131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E</w:t>
      </w:r>
      <w:r w:rsidR="000C2DD9" w:rsidRPr="007C6A6B">
        <w:rPr>
          <w:rFonts w:asciiTheme="minorHAnsi" w:eastAsia="Arial" w:hAnsiTheme="minorHAnsi" w:cstheme="minorHAnsi"/>
          <w:color w:val="000000"/>
          <w:sz w:val="24"/>
          <w:szCs w:val="24"/>
        </w:rPr>
        <w:t xml:space="preserve">stá ciente e concorda com as condições contidas no </w:t>
      </w:r>
      <w:r w:rsidR="002C71B9" w:rsidRPr="007C6A6B">
        <w:rPr>
          <w:rFonts w:asciiTheme="minorHAnsi" w:eastAsia="Arial" w:hAnsiTheme="minorHAnsi" w:cstheme="minorHAnsi"/>
          <w:color w:val="000000"/>
          <w:sz w:val="24"/>
          <w:szCs w:val="24"/>
        </w:rPr>
        <w:t>E</w:t>
      </w:r>
      <w:r w:rsidR="000C2DD9" w:rsidRPr="007C6A6B">
        <w:rPr>
          <w:rFonts w:asciiTheme="minorHAnsi" w:eastAsia="Arial" w:hAnsiTheme="minorHAnsi" w:cstheme="minorHAnsi"/>
          <w:color w:val="000000"/>
          <w:sz w:val="24"/>
          <w:szCs w:val="24"/>
        </w:rPr>
        <w:t>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35B252" w14:textId="0172CDC7" w:rsidR="000C2DD9" w:rsidRPr="007C6A6B" w:rsidRDefault="005E131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 xml:space="preserve">ão emprega menor de 18 anos em trabalho noturno, perigoso ou insalubre e não emprega menor de 16 anos, salvo menor, a partir de 14 anos, na condição de aprendiz, nos termos do </w:t>
      </w:r>
      <w:r w:rsidR="000C2DD9" w:rsidRPr="007C6A6B">
        <w:rPr>
          <w:rFonts w:asciiTheme="minorHAnsi" w:eastAsia="Arial" w:hAnsiTheme="minorHAnsi" w:cstheme="minorHAnsi"/>
          <w:sz w:val="24"/>
          <w:szCs w:val="24"/>
        </w:rPr>
        <w:t>artigo 7°, XXXIII, da Constituição</w:t>
      </w:r>
      <w:r w:rsidR="000C2DD9" w:rsidRPr="007C6A6B">
        <w:rPr>
          <w:rFonts w:asciiTheme="minorHAnsi" w:eastAsia="Arial" w:hAnsiTheme="minorHAnsi" w:cstheme="minorHAnsi"/>
          <w:color w:val="000000"/>
          <w:sz w:val="24"/>
          <w:szCs w:val="24"/>
        </w:rPr>
        <w:t>;</w:t>
      </w:r>
    </w:p>
    <w:p w14:paraId="4906B99F" w14:textId="22606B86" w:rsidR="000C2DD9" w:rsidRPr="007C6A6B" w:rsidRDefault="005E1319"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 xml:space="preserve">ão possui empregados executando trabalho degradante ou forçado, observando o disposto nos </w:t>
      </w:r>
      <w:r w:rsidR="000C2DD9" w:rsidRPr="007C6A6B">
        <w:rPr>
          <w:rFonts w:asciiTheme="minorHAnsi" w:eastAsia="Arial" w:hAnsiTheme="minorHAnsi" w:cstheme="minorHAnsi"/>
          <w:sz w:val="24"/>
          <w:szCs w:val="24"/>
        </w:rPr>
        <w:t>incisos III e IV do art. 1º e no inciso III do art. 5º da Constituição Federal</w:t>
      </w:r>
      <w:r w:rsidR="000C2DD9" w:rsidRPr="007C6A6B">
        <w:rPr>
          <w:rFonts w:asciiTheme="minorHAnsi" w:eastAsia="Arial" w:hAnsiTheme="minorHAnsi" w:cstheme="minorHAnsi"/>
          <w:color w:val="000000"/>
          <w:sz w:val="24"/>
          <w:szCs w:val="24"/>
        </w:rPr>
        <w:t>;</w:t>
      </w:r>
    </w:p>
    <w:p w14:paraId="220BEDB1" w14:textId="58A74560" w:rsidR="000C2DD9" w:rsidRPr="007C6A6B" w:rsidRDefault="005E131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C</w:t>
      </w:r>
      <w:r w:rsidR="000C2DD9" w:rsidRPr="007C6A6B">
        <w:rPr>
          <w:rFonts w:asciiTheme="minorHAnsi" w:eastAsia="Arial" w:hAnsiTheme="minorHAnsi" w:cstheme="minorHAnsi"/>
          <w:color w:val="000000"/>
          <w:sz w:val="24"/>
          <w:szCs w:val="24"/>
        </w:rPr>
        <w:t>umpre as exigências de reserva de cargos para pessoa com deficiência e para reabilitado da Previdência Social, previstas em lei e em outras normas específicas.</w:t>
      </w:r>
    </w:p>
    <w:p w14:paraId="3EAA6C7A" w14:textId="00C7150F" w:rsidR="000C2DD9" w:rsidRPr="007C6A6B" w:rsidRDefault="000C2DD9"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O licitante organizado em cooperativa deverá declarar, ainda, em campo próprio do sistema eletrônico, que cumpre os requisitos estabelecidos no </w:t>
      </w:r>
      <w:r w:rsidRPr="007C6A6B">
        <w:rPr>
          <w:rFonts w:asciiTheme="minorHAnsi" w:eastAsia="Arial" w:hAnsiTheme="minorHAnsi" w:cstheme="minorHAnsi"/>
          <w:sz w:val="24"/>
          <w:szCs w:val="24"/>
        </w:rPr>
        <w:t>artigo 16 da Lei nº 14.133, de 2021</w:t>
      </w:r>
      <w:r w:rsidRPr="007C6A6B">
        <w:rPr>
          <w:rFonts w:asciiTheme="minorHAnsi" w:eastAsia="Arial" w:hAnsiTheme="minorHAnsi" w:cstheme="minorHAnsi"/>
          <w:color w:val="000000"/>
          <w:sz w:val="24"/>
          <w:szCs w:val="24"/>
        </w:rPr>
        <w:t>.</w:t>
      </w:r>
    </w:p>
    <w:p w14:paraId="2B10619C" w14:textId="1CA2A295" w:rsidR="000C2DD9" w:rsidRPr="007C6A6B" w:rsidRDefault="006B2AA2"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15" w:name="_heading=h.2jxsxqh"/>
      <w:bookmarkEnd w:id="15"/>
      <w:r w:rsidRPr="007C6A6B">
        <w:rPr>
          <w:rFonts w:asciiTheme="minorHAnsi" w:eastAsia="Arial" w:hAnsiTheme="minorHAnsi" w:cstheme="minorHAnsi"/>
          <w:color w:val="000000"/>
          <w:sz w:val="24"/>
          <w:szCs w:val="24"/>
        </w:rPr>
        <w:t>O prestador de serviço</w:t>
      </w:r>
      <w:r w:rsidR="000C2DD9" w:rsidRPr="007C6A6B">
        <w:rPr>
          <w:rFonts w:asciiTheme="minorHAnsi" w:eastAsia="Arial" w:hAnsiTheme="minorHAnsi" w:cstheme="minorHAnsi"/>
          <w:color w:val="000000"/>
          <w:sz w:val="24"/>
          <w:szCs w:val="24"/>
        </w:rPr>
        <w:t xml:space="preserve"> enquadrado como microempresa, empresa de pequeno porte ou sociedade cooperativa deverá declarar, ainda, em campo próprio do sistema eletrônico, que cumpre os requisitos estabelecidos no </w:t>
      </w:r>
      <w:r w:rsidR="000C2DD9" w:rsidRPr="007C6A6B">
        <w:rPr>
          <w:rFonts w:asciiTheme="minorHAnsi" w:eastAsia="Arial" w:hAnsiTheme="minorHAnsi" w:cstheme="minorHAnsi"/>
          <w:sz w:val="24"/>
          <w:szCs w:val="24"/>
        </w:rPr>
        <w:t>artigo 3° da Lei Complementar nº 123, de 2006</w:t>
      </w:r>
      <w:r w:rsidR="000C2DD9" w:rsidRPr="007C6A6B">
        <w:rPr>
          <w:rFonts w:asciiTheme="minorHAnsi" w:eastAsia="Arial" w:hAnsiTheme="minorHAnsi" w:cstheme="minorHAnsi"/>
          <w:color w:val="000000"/>
          <w:sz w:val="24"/>
          <w:szCs w:val="24"/>
        </w:rPr>
        <w:t xml:space="preserve">, estando apto a usufruir do tratamento favorecido estabelecido em seus </w:t>
      </w:r>
      <w:r w:rsidR="000C2DD9" w:rsidRPr="007C6A6B">
        <w:rPr>
          <w:rFonts w:asciiTheme="minorHAnsi" w:eastAsia="Arial" w:hAnsiTheme="minorHAnsi" w:cstheme="minorHAnsi"/>
          <w:sz w:val="24"/>
          <w:szCs w:val="24"/>
        </w:rPr>
        <w:t>arts. 42 a 49</w:t>
      </w:r>
      <w:r w:rsidR="000C2DD9" w:rsidRPr="007C6A6B">
        <w:rPr>
          <w:rFonts w:asciiTheme="minorHAnsi" w:eastAsia="Arial" w:hAnsiTheme="minorHAnsi" w:cstheme="minorHAnsi"/>
          <w:color w:val="000000"/>
          <w:sz w:val="24"/>
          <w:szCs w:val="24"/>
        </w:rPr>
        <w:t xml:space="preserve">, observado o disposto nos </w:t>
      </w:r>
      <w:r w:rsidR="000C2DD9" w:rsidRPr="007C6A6B">
        <w:rPr>
          <w:rFonts w:asciiTheme="minorHAnsi" w:eastAsia="Arial" w:hAnsiTheme="minorHAnsi" w:cstheme="minorHAnsi"/>
          <w:sz w:val="24"/>
          <w:szCs w:val="24"/>
        </w:rPr>
        <w:t>§§ 1º ao 3º do art. 4º, da Lei n.º 14.133, de 2021.</w:t>
      </w:r>
    </w:p>
    <w:p w14:paraId="2E7D569E" w14:textId="139FD2A1" w:rsidR="000C2DD9" w:rsidRPr="007C6A6B" w:rsidRDefault="005E1319"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o item exclusivo para participação de microempresas e empresas de pequeno porte, a assinalação do campo “não” impedirá o prosseguimento no certame, para aquele item;</w:t>
      </w:r>
    </w:p>
    <w:p w14:paraId="1970C70A" w14:textId="3101DC59" w:rsidR="000C2DD9" w:rsidRPr="007C6A6B" w:rsidRDefault="005E1319"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os itens em que a participação não for exclusiva para microempresas e empresas de pequeno porte, a assinalação do campo “não” produzirá</w:t>
      </w:r>
      <w:r w:rsidR="00375FE2" w:rsidRPr="007C6A6B">
        <w:rPr>
          <w:rFonts w:asciiTheme="minorHAnsi" w:eastAsia="Arial" w:hAnsiTheme="minorHAnsi" w:cstheme="minorHAnsi"/>
          <w:color w:val="000000"/>
          <w:sz w:val="24"/>
          <w:szCs w:val="24"/>
        </w:rPr>
        <w:t xml:space="preserve"> como efeito</w:t>
      </w:r>
      <w:r w:rsidR="00BA6E8C" w:rsidRPr="007C6A6B">
        <w:rPr>
          <w:rFonts w:asciiTheme="minorHAnsi" w:eastAsia="Arial" w:hAnsiTheme="minorHAnsi" w:cstheme="minorHAnsi"/>
          <w:color w:val="000000"/>
          <w:sz w:val="24"/>
          <w:szCs w:val="24"/>
        </w:rPr>
        <w:t xml:space="preserve"> apenas</w:t>
      </w:r>
      <w:r w:rsidR="00375FE2" w:rsidRPr="007C6A6B">
        <w:rPr>
          <w:rFonts w:asciiTheme="minorHAnsi" w:eastAsia="Arial" w:hAnsiTheme="minorHAnsi" w:cstheme="minorHAnsi"/>
          <w:color w:val="000000"/>
          <w:sz w:val="24"/>
          <w:szCs w:val="24"/>
        </w:rPr>
        <w:t xml:space="preserve"> a perda do</w:t>
      </w:r>
      <w:r w:rsidR="000C2DD9" w:rsidRPr="007C6A6B">
        <w:rPr>
          <w:rFonts w:asciiTheme="minorHAnsi" w:eastAsia="Arial" w:hAnsiTheme="minorHAnsi" w:cstheme="minorHAnsi"/>
          <w:color w:val="000000"/>
          <w:sz w:val="24"/>
          <w:szCs w:val="24"/>
        </w:rPr>
        <w:t xml:space="preserve"> direito</w:t>
      </w:r>
      <w:r w:rsidR="00375FE2" w:rsidRPr="007C6A6B">
        <w:rPr>
          <w:rFonts w:asciiTheme="minorHAnsi" w:eastAsia="Arial" w:hAnsiTheme="minorHAnsi" w:cstheme="minorHAnsi"/>
          <w:color w:val="000000"/>
          <w:sz w:val="24"/>
          <w:szCs w:val="24"/>
        </w:rPr>
        <w:t xml:space="preserve"> do licitante</w:t>
      </w:r>
      <w:r w:rsidR="000C2DD9" w:rsidRPr="007C6A6B">
        <w:rPr>
          <w:rFonts w:asciiTheme="minorHAnsi" w:eastAsia="Arial" w:hAnsiTheme="minorHAnsi" w:cstheme="minorHAnsi"/>
          <w:color w:val="000000"/>
          <w:sz w:val="24"/>
          <w:szCs w:val="24"/>
        </w:rPr>
        <w:t xml:space="preserve"> ao tratamento favorecido previsto na </w:t>
      </w:r>
      <w:r w:rsidR="000C2DD9" w:rsidRPr="007C6A6B">
        <w:rPr>
          <w:rFonts w:asciiTheme="minorHAnsi" w:eastAsia="Arial" w:hAnsiTheme="minorHAnsi" w:cstheme="minorHAnsi"/>
          <w:sz w:val="24"/>
          <w:szCs w:val="24"/>
        </w:rPr>
        <w:t>Lei Complementar nº 123, de 2006</w:t>
      </w:r>
      <w:r w:rsidR="000C2DD9" w:rsidRPr="007C6A6B">
        <w:rPr>
          <w:rFonts w:asciiTheme="minorHAnsi" w:eastAsia="Arial" w:hAnsiTheme="minorHAnsi" w:cstheme="minorHAnsi"/>
          <w:color w:val="000000"/>
          <w:sz w:val="24"/>
          <w:szCs w:val="24"/>
        </w:rPr>
        <w:t>, mesmo que microempresa, empresa de pequeno porte ou sociedade cooperativa.</w:t>
      </w:r>
    </w:p>
    <w:p w14:paraId="169083BB" w14:textId="7BDE0F9A" w:rsidR="000C2DD9" w:rsidRPr="007C6A6B"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falsidade da de</w:t>
      </w:r>
      <w:r w:rsidR="001C6928" w:rsidRPr="007C6A6B">
        <w:rPr>
          <w:rFonts w:asciiTheme="minorHAnsi" w:eastAsia="Arial" w:hAnsiTheme="minorHAnsi" w:cstheme="minorHAnsi"/>
          <w:color w:val="000000"/>
          <w:sz w:val="24"/>
          <w:szCs w:val="24"/>
        </w:rPr>
        <w:t>claração de que trata os itens 4</w:t>
      </w:r>
      <w:r w:rsidRPr="007C6A6B">
        <w:rPr>
          <w:rFonts w:asciiTheme="minorHAnsi" w:eastAsia="Arial" w:hAnsiTheme="minorHAnsi" w:cstheme="minorHAnsi"/>
          <w:color w:val="000000"/>
          <w:sz w:val="24"/>
          <w:szCs w:val="24"/>
        </w:rPr>
        <w:t>.</w:t>
      </w:r>
      <w:r w:rsidR="006F408A" w:rsidRPr="007C6A6B">
        <w:rPr>
          <w:rFonts w:asciiTheme="minorHAnsi" w:eastAsia="Arial" w:hAnsiTheme="minorHAnsi" w:cstheme="minorHAnsi"/>
          <w:color w:val="000000"/>
          <w:sz w:val="24"/>
          <w:szCs w:val="24"/>
        </w:rPr>
        <w:t>3</w:t>
      </w:r>
      <w:r w:rsidR="001C6928" w:rsidRPr="007C6A6B">
        <w:rPr>
          <w:rFonts w:asciiTheme="minorHAnsi" w:eastAsia="Arial" w:hAnsiTheme="minorHAnsi" w:cstheme="minorHAnsi"/>
          <w:color w:val="000000"/>
          <w:sz w:val="24"/>
          <w:szCs w:val="24"/>
        </w:rPr>
        <w:t xml:space="preserve"> ou 4</w:t>
      </w:r>
      <w:r w:rsidRPr="007C6A6B">
        <w:rPr>
          <w:rFonts w:asciiTheme="minorHAnsi" w:eastAsia="Arial" w:hAnsiTheme="minorHAnsi" w:cstheme="minorHAnsi"/>
          <w:color w:val="000000"/>
          <w:sz w:val="24"/>
          <w:szCs w:val="24"/>
        </w:rPr>
        <w:t>.</w:t>
      </w:r>
      <w:r w:rsidR="006F408A" w:rsidRPr="007C6A6B">
        <w:rPr>
          <w:rFonts w:asciiTheme="minorHAnsi" w:eastAsia="Arial" w:hAnsiTheme="minorHAnsi" w:cstheme="minorHAnsi"/>
          <w:color w:val="000000"/>
          <w:sz w:val="24"/>
          <w:szCs w:val="24"/>
        </w:rPr>
        <w:t>5</w:t>
      </w:r>
      <w:r w:rsidRPr="007C6A6B">
        <w:rPr>
          <w:rFonts w:asciiTheme="minorHAnsi" w:eastAsia="Arial" w:hAnsiTheme="minorHAnsi" w:cstheme="minorHAnsi"/>
          <w:color w:val="000000"/>
          <w:sz w:val="24"/>
          <w:szCs w:val="24"/>
        </w:rPr>
        <w:t xml:space="preserve"> sujeitará o licitante às sanções previstas na </w:t>
      </w:r>
      <w:r w:rsidRPr="007C6A6B">
        <w:rPr>
          <w:rFonts w:asciiTheme="minorHAnsi" w:eastAsia="Arial" w:hAnsiTheme="minorHAnsi" w:cstheme="minorHAnsi"/>
          <w:sz w:val="24"/>
          <w:szCs w:val="24"/>
        </w:rPr>
        <w:t>Lei nº 14.133, de 2021</w:t>
      </w:r>
      <w:r w:rsidRPr="007C6A6B">
        <w:rPr>
          <w:rFonts w:asciiTheme="minorHAnsi" w:eastAsia="Arial" w:hAnsiTheme="minorHAnsi" w:cstheme="minorHAnsi"/>
          <w:color w:val="000000"/>
          <w:sz w:val="24"/>
          <w:szCs w:val="24"/>
        </w:rPr>
        <w:t xml:space="preserve"> e neste Edital.</w:t>
      </w:r>
    </w:p>
    <w:p w14:paraId="65DAB560" w14:textId="1247FF29" w:rsidR="000A49D9" w:rsidRPr="007C6A6B" w:rsidRDefault="000A49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Os licitantes poderão retirar ou substituir a proposta ou os documentos de habilitação anteriormente inseridos no sistema até a abertura da sessão pública</w:t>
      </w:r>
      <w:r w:rsidR="000C2DD9" w:rsidRPr="007C6A6B">
        <w:rPr>
          <w:rFonts w:asciiTheme="minorHAnsi" w:eastAsia="Arial" w:hAnsiTheme="minorHAnsi" w:cstheme="minorHAnsi"/>
          <w:color w:val="000000"/>
          <w:sz w:val="24"/>
          <w:szCs w:val="24"/>
        </w:rPr>
        <w:t>.</w:t>
      </w:r>
    </w:p>
    <w:p w14:paraId="6B44EB96" w14:textId="1D82220A" w:rsidR="00E66135" w:rsidRPr="007C6A6B" w:rsidRDefault="00E6613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definição de ordem de classificação ocorrerá somente após os procedimentos de abertura da sessão pública e da fase de envio de lances.</w:t>
      </w:r>
    </w:p>
    <w:p w14:paraId="5D69DEA9" w14:textId="7D444B21" w:rsidR="00E66135" w:rsidRPr="007C6A6B" w:rsidRDefault="00E66135" w:rsidP="00AF4CAB">
      <w:pPr>
        <w:pStyle w:val="PargrafodaLista"/>
        <w:widowControl/>
        <w:numPr>
          <w:ilvl w:val="2"/>
          <w:numId w:val="3"/>
        </w:numPr>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Não haverá ordem de classificação na etapa de apresentação da proposta e dos documentos de habilitação pelo licitante.</w:t>
      </w:r>
    </w:p>
    <w:p w14:paraId="61F5115A" w14:textId="7A1803D9" w:rsidR="000C2DD9" w:rsidRPr="007C6A6B" w:rsidRDefault="00196E14"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Após a fase de envio de lances, s</w:t>
      </w:r>
      <w:r w:rsidR="000C2DD9" w:rsidRPr="007C6A6B">
        <w:rPr>
          <w:rFonts w:asciiTheme="minorHAnsi" w:eastAsia="Arial" w:hAnsiTheme="minorHAnsi" w:cstheme="minorHAnsi"/>
          <w:color w:val="000000"/>
          <w:sz w:val="24"/>
          <w:szCs w:val="24"/>
        </w:rPr>
        <w:t>erão disponibilizados para acesso público os documentos que compõem a proposta dos licitantes convocados para apresentação de propostas</w:t>
      </w:r>
      <w:r w:rsidRPr="007C6A6B">
        <w:rPr>
          <w:rFonts w:asciiTheme="minorHAnsi" w:eastAsia="Arial" w:hAnsiTheme="minorHAnsi" w:cstheme="minorHAnsi"/>
          <w:color w:val="000000"/>
          <w:sz w:val="24"/>
          <w:szCs w:val="24"/>
        </w:rPr>
        <w:t>.</w:t>
      </w:r>
    </w:p>
    <w:p w14:paraId="11A7A03C" w14:textId="70955889" w:rsidR="000C2DD9" w:rsidRPr="007C6A6B" w:rsidRDefault="000C2DD9"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bookmarkStart w:id="16" w:name="_heading=h.z337ya"/>
      <w:bookmarkEnd w:id="16"/>
      <w:r w:rsidRPr="007C6A6B">
        <w:rPr>
          <w:rFonts w:asciiTheme="minorHAnsi" w:eastAsia="Arial" w:hAnsiTheme="minorHAnsi" w:cstheme="minorHAnsi"/>
          <w:color w:val="000000"/>
          <w:sz w:val="24"/>
          <w:szCs w:val="24"/>
        </w:rPr>
        <w:t>Desde que disponibilizada a funcionalidade no sistema, o licitante poderá parametrizar o seu valor final mínimo máximo quando do cadastramento da proposta e obedecerá às seguintes regras:</w:t>
      </w:r>
    </w:p>
    <w:p w14:paraId="66BADEE8" w14:textId="2C7277A8" w:rsidR="000C2DD9" w:rsidRPr="007C6A6B" w:rsidRDefault="00503C66"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0C2DD9" w:rsidRPr="007C6A6B">
        <w:rPr>
          <w:rFonts w:asciiTheme="minorHAnsi" w:eastAsia="Arial" w:hAnsiTheme="minorHAnsi" w:cstheme="minorHAnsi"/>
          <w:color w:val="000000"/>
          <w:sz w:val="24"/>
          <w:szCs w:val="24"/>
        </w:rPr>
        <w:t xml:space="preserve"> aplicação do intervalo mínimo de diferença de valores entre os lances, que incidirá tanto em relação aos lances intermediários quanto em relação ao lance que cobrir a melhor oferta; e</w:t>
      </w:r>
    </w:p>
    <w:p w14:paraId="2A066491" w14:textId="05426AE7" w:rsidR="000C2DD9" w:rsidRPr="007C6A6B" w:rsidRDefault="00503C66"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w:t>
      </w:r>
      <w:r w:rsidR="000C2DD9" w:rsidRPr="007C6A6B">
        <w:rPr>
          <w:rFonts w:asciiTheme="minorHAnsi" w:eastAsia="Arial" w:hAnsiTheme="minorHAnsi" w:cstheme="minorHAnsi"/>
          <w:color w:val="000000"/>
          <w:sz w:val="24"/>
          <w:szCs w:val="24"/>
        </w:rPr>
        <w:t xml:space="preserve">s lances serão de envio automático pelo sistema, respeitado o valor final mínimo, caso estabelecido, e o intervalo de que trata o subitem </w:t>
      </w:r>
      <w:r w:rsidR="001C6928" w:rsidRPr="007C6A6B">
        <w:rPr>
          <w:rFonts w:asciiTheme="minorHAnsi" w:eastAsia="Arial" w:hAnsiTheme="minorHAnsi" w:cstheme="minorHAnsi"/>
          <w:color w:val="000000"/>
          <w:sz w:val="24"/>
          <w:szCs w:val="24"/>
        </w:rPr>
        <w:t>4.10</w:t>
      </w:r>
      <w:r w:rsidRPr="007C6A6B">
        <w:rPr>
          <w:rFonts w:asciiTheme="minorHAnsi" w:eastAsia="Arial" w:hAnsiTheme="minorHAnsi" w:cstheme="minorHAnsi"/>
          <w:color w:val="000000"/>
          <w:sz w:val="24"/>
          <w:szCs w:val="24"/>
        </w:rPr>
        <w:t>.1</w:t>
      </w:r>
      <w:r w:rsidR="000C2DD9" w:rsidRPr="007C6A6B">
        <w:rPr>
          <w:rFonts w:asciiTheme="minorHAnsi" w:eastAsia="Arial" w:hAnsiTheme="minorHAnsi" w:cstheme="minorHAnsi"/>
          <w:color w:val="000000"/>
          <w:sz w:val="24"/>
          <w:szCs w:val="24"/>
        </w:rPr>
        <w:t>.</w:t>
      </w:r>
    </w:p>
    <w:p w14:paraId="524CD2EF" w14:textId="7DFA458F" w:rsidR="000C2DD9" w:rsidRPr="007C6A6B" w:rsidRDefault="000C2DD9"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 valor final mínimo final máximo parametrizado no sistema pod</w:t>
      </w:r>
      <w:r w:rsidR="006B2AA2" w:rsidRPr="007C6A6B">
        <w:rPr>
          <w:rFonts w:asciiTheme="minorHAnsi" w:eastAsia="Arial" w:hAnsiTheme="minorHAnsi" w:cstheme="minorHAnsi"/>
          <w:color w:val="000000"/>
          <w:sz w:val="24"/>
          <w:szCs w:val="24"/>
        </w:rPr>
        <w:t xml:space="preserve">erá ser alterado pelo prestador de serviço </w:t>
      </w:r>
      <w:r w:rsidRPr="007C6A6B">
        <w:rPr>
          <w:rFonts w:asciiTheme="minorHAnsi" w:eastAsia="Arial" w:hAnsiTheme="minorHAnsi" w:cstheme="minorHAnsi"/>
          <w:color w:val="000000"/>
          <w:sz w:val="24"/>
          <w:szCs w:val="24"/>
        </w:rPr>
        <w:t>durante a fase de disputa, vedado:</w:t>
      </w:r>
    </w:p>
    <w:p w14:paraId="684506DE" w14:textId="237C5DF9" w:rsidR="000C2DD9" w:rsidRPr="007C6A6B" w:rsidRDefault="00503C66"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V</w:t>
      </w:r>
      <w:r w:rsidR="000C2DD9" w:rsidRPr="007C6A6B">
        <w:rPr>
          <w:rFonts w:asciiTheme="minorHAnsi" w:eastAsia="Arial" w:hAnsiTheme="minorHAnsi" w:cstheme="minorHAnsi"/>
          <w:color w:val="000000"/>
          <w:sz w:val="24"/>
          <w:szCs w:val="24"/>
        </w:rPr>
        <w:t xml:space="preserve">alor superior a lance já registrado pelo </w:t>
      </w:r>
      <w:r w:rsidR="006B2AA2" w:rsidRPr="007C6A6B">
        <w:rPr>
          <w:rFonts w:asciiTheme="minorHAnsi" w:eastAsia="Arial" w:hAnsiTheme="minorHAnsi" w:cstheme="minorHAnsi"/>
          <w:color w:val="000000"/>
          <w:sz w:val="24"/>
          <w:szCs w:val="24"/>
        </w:rPr>
        <w:t>prestador de serviço</w:t>
      </w:r>
      <w:r w:rsidR="000C2DD9" w:rsidRPr="007C6A6B">
        <w:rPr>
          <w:rFonts w:asciiTheme="minorHAnsi" w:eastAsia="Arial" w:hAnsiTheme="minorHAnsi" w:cstheme="minorHAnsi"/>
          <w:color w:val="000000"/>
          <w:sz w:val="24"/>
          <w:szCs w:val="24"/>
        </w:rPr>
        <w:t xml:space="preserve"> no sistema, quando adotado o critério de julgamento por menor preço; e</w:t>
      </w:r>
    </w:p>
    <w:p w14:paraId="3B257001" w14:textId="7E6E4131" w:rsidR="000C2DD9" w:rsidRPr="007C6A6B" w:rsidRDefault="000C2DD9"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 </w:t>
      </w:r>
      <w:r w:rsidR="00503C66" w:rsidRPr="007C6A6B">
        <w:rPr>
          <w:rFonts w:asciiTheme="minorHAnsi" w:eastAsia="Arial" w:hAnsiTheme="minorHAnsi" w:cstheme="minorHAnsi"/>
          <w:color w:val="000000"/>
          <w:sz w:val="24"/>
          <w:szCs w:val="24"/>
        </w:rPr>
        <w:t>P</w:t>
      </w:r>
      <w:r w:rsidRPr="007C6A6B">
        <w:rPr>
          <w:rFonts w:asciiTheme="minorHAnsi" w:eastAsia="Arial" w:hAnsiTheme="minorHAnsi" w:cstheme="minorHAnsi"/>
          <w:color w:val="000000"/>
          <w:sz w:val="24"/>
          <w:szCs w:val="24"/>
        </w:rPr>
        <w:t xml:space="preserve">ercentual de desconto inferior a lance já registrado pelo </w:t>
      </w:r>
      <w:r w:rsidR="006B2AA2" w:rsidRPr="007C6A6B">
        <w:rPr>
          <w:rFonts w:asciiTheme="minorHAnsi" w:eastAsia="Arial" w:hAnsiTheme="minorHAnsi" w:cstheme="minorHAnsi"/>
          <w:color w:val="000000"/>
          <w:sz w:val="24"/>
          <w:szCs w:val="24"/>
        </w:rPr>
        <w:t>prestador de serviço</w:t>
      </w:r>
      <w:r w:rsidRPr="007C6A6B">
        <w:rPr>
          <w:rFonts w:asciiTheme="minorHAnsi" w:eastAsia="Arial" w:hAnsiTheme="minorHAnsi" w:cstheme="minorHAnsi"/>
          <w:color w:val="000000"/>
          <w:sz w:val="24"/>
          <w:szCs w:val="24"/>
        </w:rPr>
        <w:t xml:space="preserve"> no sistema, quando adotado o critério de julgamento por maior desconto.</w:t>
      </w:r>
    </w:p>
    <w:p w14:paraId="2646ABC9" w14:textId="60887CF4" w:rsidR="000C2DD9" w:rsidRPr="007C6A6B"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O valor final mínimo final máximo parametrizado na forma do item </w:t>
      </w:r>
      <w:r w:rsidR="00166740" w:rsidRPr="007C6A6B">
        <w:rPr>
          <w:rFonts w:asciiTheme="minorHAnsi" w:eastAsia="Arial" w:hAnsiTheme="minorHAnsi" w:cstheme="minorHAnsi"/>
          <w:color w:val="000000"/>
          <w:sz w:val="24"/>
          <w:szCs w:val="24"/>
        </w:rPr>
        <w:t>4</w:t>
      </w:r>
      <w:r w:rsidRPr="007C6A6B">
        <w:rPr>
          <w:rFonts w:asciiTheme="minorHAnsi" w:eastAsia="Arial" w:hAnsiTheme="minorHAnsi" w:cstheme="minorHAnsi"/>
          <w:color w:val="000000"/>
          <w:sz w:val="24"/>
          <w:szCs w:val="24"/>
        </w:rPr>
        <w:t>.1</w:t>
      </w:r>
      <w:r w:rsidR="00503C66" w:rsidRPr="007C6A6B">
        <w:rPr>
          <w:rFonts w:asciiTheme="minorHAnsi" w:eastAsia="Arial" w:hAnsiTheme="minorHAnsi" w:cstheme="minorHAnsi"/>
          <w:color w:val="000000"/>
          <w:sz w:val="24"/>
          <w:szCs w:val="24"/>
        </w:rPr>
        <w:t>0</w:t>
      </w:r>
      <w:r w:rsidRPr="007C6A6B">
        <w:rPr>
          <w:rFonts w:asciiTheme="minorHAnsi" w:eastAsia="Arial" w:hAnsiTheme="minorHAnsi" w:cstheme="minorHAnsi"/>
          <w:color w:val="000000"/>
          <w:sz w:val="24"/>
          <w:szCs w:val="24"/>
        </w:rPr>
        <w:t xml:space="preserve"> possuirá caráter sigiloso para os demais </w:t>
      </w:r>
      <w:r w:rsidR="006B2AA2" w:rsidRPr="007C6A6B">
        <w:rPr>
          <w:rFonts w:asciiTheme="minorHAnsi" w:eastAsia="Arial" w:hAnsiTheme="minorHAnsi" w:cstheme="minorHAnsi"/>
          <w:color w:val="000000"/>
          <w:sz w:val="24"/>
          <w:szCs w:val="24"/>
        </w:rPr>
        <w:t xml:space="preserve">prestadores de serviços </w:t>
      </w:r>
      <w:r w:rsidRPr="007C6A6B">
        <w:rPr>
          <w:rFonts w:asciiTheme="minorHAnsi" w:eastAsia="Arial" w:hAnsiTheme="minorHAnsi" w:cstheme="minorHAnsi"/>
          <w:color w:val="000000"/>
          <w:sz w:val="24"/>
          <w:szCs w:val="24"/>
        </w:rPr>
        <w:t>e para o órgão ou entidade promotora da licitação, podendo ser disponibilizado estrita e permanentemente aos órgãos de controle externo e interno.</w:t>
      </w:r>
    </w:p>
    <w:p w14:paraId="0038F432" w14:textId="1B6DDF08" w:rsidR="000C2DD9" w:rsidRPr="007C6A6B"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Cabe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AB32B7" w14:textId="2EFF02AE" w:rsidR="002E0BD4" w:rsidRPr="007C6A6B" w:rsidRDefault="000C2DD9"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lang w:val="pt-BR"/>
        </w:rPr>
      </w:pPr>
      <w:r w:rsidRPr="007C6A6B">
        <w:rPr>
          <w:rFonts w:asciiTheme="minorHAnsi" w:eastAsia="Arial" w:hAnsiTheme="minorHAnsi" w:cstheme="minorHAnsi"/>
          <w:color w:val="000000"/>
          <w:sz w:val="24"/>
          <w:szCs w:val="24"/>
        </w:rPr>
        <w:t>O licitante deverá comunicar imediatamente ao provedor do sistema qualquer acontecimento que possa comprometer o sigilo ou a segurança, para imediato bloqueio de acesso.</w:t>
      </w:r>
    </w:p>
    <w:p w14:paraId="22513D58" w14:textId="540E1CC5" w:rsidR="00C50848" w:rsidRPr="007C6A6B" w:rsidRDefault="00C50848" w:rsidP="00AF4CAB">
      <w:pPr>
        <w:pStyle w:val="PargrafodaLista"/>
        <w:keepNext/>
        <w:keepLines/>
        <w:widowControl/>
        <w:numPr>
          <w:ilvl w:val="0"/>
          <w:numId w:val="3"/>
        </w:numPr>
        <w:tabs>
          <w:tab w:val="left" w:pos="567"/>
        </w:tabs>
        <w:autoSpaceDE/>
        <w:autoSpaceDN/>
        <w:spacing w:before="120" w:after="120" w:line="360" w:lineRule="auto"/>
        <w:ind w:left="0" w:firstLine="0"/>
        <w:rPr>
          <w:rFonts w:asciiTheme="minorHAnsi" w:hAnsiTheme="minorHAnsi" w:cstheme="minorHAnsi"/>
          <w:sz w:val="24"/>
          <w:szCs w:val="24"/>
        </w:rPr>
      </w:pPr>
      <w:bookmarkStart w:id="17" w:name="_heading=h.3j2qqm3"/>
      <w:bookmarkEnd w:id="17"/>
      <w:r w:rsidRPr="007C6A6B">
        <w:rPr>
          <w:rFonts w:asciiTheme="minorHAnsi" w:eastAsia="Arial" w:hAnsiTheme="minorHAnsi" w:cstheme="minorHAnsi"/>
          <w:b/>
          <w:color w:val="000000"/>
          <w:sz w:val="24"/>
          <w:szCs w:val="24"/>
        </w:rPr>
        <w:t>DO PREENCHIMENTO DA PROPOSTA</w:t>
      </w:r>
    </w:p>
    <w:p w14:paraId="21AB2147" w14:textId="77777777" w:rsidR="00C50848" w:rsidRPr="007C6A6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licitante deverá enviar sua proposta mediante o preenchimento, no sistema eletrônico, dos seguintes campos:</w:t>
      </w:r>
    </w:p>
    <w:p w14:paraId="3D285F22" w14:textId="70790D15" w:rsidR="00C50848" w:rsidRPr="007C6A6B" w:rsidRDefault="00C50848"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sz w:val="24"/>
          <w:szCs w:val="24"/>
        </w:rPr>
        <w:t>Valor unitário</w:t>
      </w:r>
      <w:r w:rsidR="00743B77" w:rsidRPr="007C6A6B">
        <w:rPr>
          <w:rFonts w:asciiTheme="minorHAnsi" w:eastAsia="Arial" w:hAnsiTheme="minorHAnsi" w:cstheme="minorHAnsi"/>
          <w:sz w:val="24"/>
          <w:szCs w:val="24"/>
        </w:rPr>
        <w:t xml:space="preserve"> e total do </w:t>
      </w:r>
      <w:r w:rsidR="003B760E">
        <w:rPr>
          <w:rFonts w:asciiTheme="minorHAnsi" w:eastAsia="Arial" w:hAnsiTheme="minorHAnsi" w:cstheme="minorHAnsi"/>
          <w:sz w:val="24"/>
          <w:szCs w:val="24"/>
        </w:rPr>
        <w:t>ITEM</w:t>
      </w:r>
      <w:r w:rsidRPr="007C6A6B">
        <w:rPr>
          <w:rFonts w:asciiTheme="minorHAnsi" w:eastAsia="Arial" w:hAnsiTheme="minorHAnsi" w:cstheme="minorHAnsi"/>
          <w:sz w:val="24"/>
          <w:szCs w:val="24"/>
        </w:rPr>
        <w:t>;</w:t>
      </w:r>
    </w:p>
    <w:p w14:paraId="50D679FC" w14:textId="759A7420" w:rsidR="00C50848" w:rsidRPr="007C6A6B" w:rsidRDefault="00C50848"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sz w:val="24"/>
          <w:szCs w:val="24"/>
        </w:rPr>
        <w:t>Marca e modelo</w:t>
      </w:r>
      <w:r w:rsidR="00F079C5" w:rsidRPr="007C6A6B">
        <w:rPr>
          <w:rFonts w:asciiTheme="minorHAnsi" w:eastAsia="Arial" w:hAnsiTheme="minorHAnsi" w:cstheme="minorHAnsi"/>
          <w:sz w:val="24"/>
          <w:szCs w:val="24"/>
        </w:rPr>
        <w:t xml:space="preserve">, </w:t>
      </w:r>
      <w:r w:rsidRPr="007C6A6B">
        <w:rPr>
          <w:rFonts w:asciiTheme="minorHAnsi" w:eastAsia="Arial" w:hAnsiTheme="minorHAnsi" w:cstheme="minorHAnsi"/>
          <w:sz w:val="24"/>
          <w:szCs w:val="24"/>
        </w:rPr>
        <w:t>se for o caso;</w:t>
      </w:r>
    </w:p>
    <w:p w14:paraId="4F12A232" w14:textId="77777777" w:rsidR="00C50848" w:rsidRPr="007C6A6B" w:rsidRDefault="00C50848"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sz w:val="24"/>
          <w:szCs w:val="24"/>
        </w:rPr>
        <w:t xml:space="preserve">Fabricante; </w:t>
      </w:r>
    </w:p>
    <w:p w14:paraId="18E5365A" w14:textId="49BF17CE" w:rsidR="00C50848" w:rsidRPr="007C6A6B" w:rsidRDefault="00C50848"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sz w:val="24"/>
          <w:szCs w:val="24"/>
        </w:rPr>
        <w:t xml:space="preserve">Descrição do objeto, com as informações similares à especificação do Termo de </w:t>
      </w:r>
      <w:r w:rsidRPr="007C6A6B">
        <w:rPr>
          <w:rFonts w:asciiTheme="minorHAnsi" w:eastAsia="Arial" w:hAnsiTheme="minorHAnsi" w:cstheme="minorHAnsi"/>
          <w:color w:val="000000"/>
          <w:sz w:val="24"/>
          <w:szCs w:val="24"/>
        </w:rPr>
        <w:t xml:space="preserve">Referência; </w:t>
      </w:r>
    </w:p>
    <w:p w14:paraId="2C62DA89" w14:textId="77777777" w:rsidR="00C50848" w:rsidRPr="007C6A6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Todas as especificações do objeto contidas na proposta vinculam o licitante.</w:t>
      </w:r>
    </w:p>
    <w:p w14:paraId="67668A51" w14:textId="548749DE" w:rsidR="00C50848" w:rsidRPr="007C6A6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Deverão estar inclusos nos valores propostos todos os custos operacionais, encargos previdenciários, trabalhistas, tributários, comerciais e quaisquer outros que incidam direta ou indiretamente na execução do objeto</w:t>
      </w:r>
      <w:r w:rsidR="001006E9" w:rsidRPr="007C6A6B">
        <w:rPr>
          <w:rFonts w:asciiTheme="minorHAnsi" w:eastAsia="Arial" w:hAnsiTheme="minorHAnsi" w:cstheme="minorHAnsi"/>
          <w:color w:val="000000"/>
          <w:sz w:val="24"/>
          <w:szCs w:val="24"/>
        </w:rPr>
        <w:t>, sob pena de desclassificação da proposta ou rescisão e aplicação de sanções, se esta informação ser verificada somente na fase posterior a homologação.</w:t>
      </w:r>
    </w:p>
    <w:p w14:paraId="63D52961" w14:textId="77777777" w:rsidR="00C50848" w:rsidRPr="007C6A6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bCs/>
          <w:color w:val="000000"/>
          <w:sz w:val="24"/>
          <w:szCs w:val="24"/>
        </w:rPr>
      </w:pPr>
      <w:r w:rsidRPr="007C6A6B">
        <w:rPr>
          <w:rFonts w:asciiTheme="minorHAnsi" w:eastAsia="Arial" w:hAnsiTheme="minorHAnsi" w:cstheme="minorHAnsi"/>
          <w:bCs/>
          <w:color w:val="000000"/>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3A153EC" w14:textId="77777777" w:rsidR="00C50848" w:rsidRPr="007C6A6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FF66FF"/>
          <w:sz w:val="24"/>
          <w:szCs w:val="24"/>
        </w:rPr>
      </w:pPr>
      <w:r w:rsidRPr="007C6A6B">
        <w:rPr>
          <w:rFonts w:asciiTheme="minorHAnsi" w:eastAsia="Arial" w:hAnsiTheme="minorHAnsi" w:cstheme="minorHAnsi"/>
          <w:color w:val="000000"/>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F1D2481" w14:textId="5A4F22A1" w:rsidR="00C50848" w:rsidRPr="007C6A6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Independentemente do percentual de tributo inserido na planilha, no </w:t>
      </w:r>
      <w:r w:rsidR="000B226A" w:rsidRPr="007C6A6B">
        <w:rPr>
          <w:rFonts w:asciiTheme="minorHAnsi" w:eastAsia="Arial" w:hAnsiTheme="minorHAnsi" w:cstheme="minorHAnsi"/>
          <w:color w:val="000000"/>
          <w:sz w:val="24"/>
          <w:szCs w:val="24"/>
        </w:rPr>
        <w:t xml:space="preserve">momento do </w:t>
      </w:r>
      <w:r w:rsidRPr="007C6A6B">
        <w:rPr>
          <w:rFonts w:asciiTheme="minorHAnsi" w:eastAsia="Arial" w:hAnsiTheme="minorHAnsi" w:cstheme="minorHAnsi"/>
          <w:color w:val="000000"/>
          <w:sz w:val="24"/>
          <w:szCs w:val="24"/>
        </w:rPr>
        <w:t>pagamento</w:t>
      </w:r>
      <w:r w:rsidR="000B226A"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 xml:space="preserve"> serão retidos na fonte os percentuais estabelecidos na legislação vigente.</w:t>
      </w:r>
    </w:p>
    <w:p w14:paraId="7C0E434C" w14:textId="41BB9476" w:rsidR="00C50848" w:rsidRPr="007C6A6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apresentação das propostas obriga</w:t>
      </w:r>
      <w:r w:rsidR="00BA6B87"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w:t>
      </w:r>
      <w:r w:rsidR="00795CA1" w:rsidRPr="007C6A6B">
        <w:rPr>
          <w:rFonts w:asciiTheme="minorHAnsi" w:eastAsia="Arial" w:hAnsiTheme="minorHAnsi" w:cstheme="minorHAnsi"/>
          <w:color w:val="000000"/>
          <w:sz w:val="24"/>
          <w:szCs w:val="24"/>
        </w:rPr>
        <w:t xml:space="preserve"> a</w:t>
      </w:r>
      <w:r w:rsidRPr="007C6A6B">
        <w:rPr>
          <w:rFonts w:asciiTheme="minorHAnsi" w:eastAsia="Arial" w:hAnsiTheme="minorHAnsi" w:cstheme="minorHAnsi"/>
          <w:color w:val="000000"/>
          <w:sz w:val="24"/>
          <w:szCs w:val="24"/>
        </w:rPr>
        <w:t xml:space="preserve"> sua substituição.</w:t>
      </w:r>
    </w:p>
    <w:p w14:paraId="4A38C407" w14:textId="77777777" w:rsidR="00C50848" w:rsidRPr="007C6A6B" w:rsidRDefault="00C50848"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O prazo de validade da proposta não será inferior a </w:t>
      </w:r>
      <w:r w:rsidRPr="007C6A6B">
        <w:rPr>
          <w:rFonts w:asciiTheme="minorHAnsi" w:eastAsia="Arial" w:hAnsiTheme="minorHAnsi" w:cstheme="minorHAnsi"/>
          <w:b/>
          <w:color w:val="000000"/>
          <w:sz w:val="24"/>
          <w:szCs w:val="24"/>
        </w:rPr>
        <w:t>60 (sessenta)</w:t>
      </w:r>
      <w:r w:rsidRPr="007C6A6B">
        <w:rPr>
          <w:rFonts w:asciiTheme="minorHAnsi" w:eastAsia="Arial" w:hAnsiTheme="minorHAnsi" w:cstheme="minorHAnsi"/>
          <w:color w:val="000000"/>
          <w:sz w:val="24"/>
          <w:szCs w:val="24"/>
        </w:rPr>
        <w:t xml:space="preserve"> dias</w:t>
      </w:r>
      <w:r w:rsidRPr="007C6A6B">
        <w:rPr>
          <w:rFonts w:asciiTheme="minorHAnsi" w:eastAsia="Arial" w:hAnsiTheme="minorHAnsi" w:cstheme="minorHAnsi"/>
          <w:b/>
          <w:color w:val="000000"/>
          <w:sz w:val="24"/>
          <w:szCs w:val="24"/>
        </w:rPr>
        <w:t>,</w:t>
      </w:r>
      <w:r w:rsidRPr="007C6A6B">
        <w:rPr>
          <w:rFonts w:asciiTheme="minorHAnsi" w:eastAsia="Arial" w:hAnsiTheme="minorHAnsi" w:cstheme="minorHAnsi"/>
          <w:color w:val="000000"/>
          <w:sz w:val="24"/>
          <w:szCs w:val="24"/>
        </w:rPr>
        <w:t xml:space="preserve"> a contar da data de sua apresentação.</w:t>
      </w:r>
    </w:p>
    <w:p w14:paraId="7EC51F79" w14:textId="77777777" w:rsidR="00C50848" w:rsidRPr="007C6A6B" w:rsidRDefault="00C50848"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Os licitantes devem respeitar os preços máximos estabelecidos nas normas de regência de contratações públicas federais, quando participarem de licitações públicas;</w:t>
      </w:r>
    </w:p>
    <w:p w14:paraId="58FDDE4B" w14:textId="6F1D2915" w:rsidR="000B226A" w:rsidRPr="007C6A6B" w:rsidRDefault="000B226A"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Os contratados que descumprirem as regras previstas neste Edital estão sujeitos à responsabilização pelo Tribunal de Contas d</w:t>
      </w:r>
      <w:r w:rsidR="009A5132" w:rsidRPr="007C6A6B">
        <w:rPr>
          <w:rFonts w:asciiTheme="minorHAnsi" w:eastAsia="Arial" w:hAnsiTheme="minorHAnsi" w:cstheme="minorHAnsi"/>
          <w:color w:val="000000"/>
          <w:sz w:val="24"/>
          <w:szCs w:val="24"/>
        </w:rPr>
        <w:t>o</w:t>
      </w:r>
      <w:r w:rsidRPr="007C6A6B">
        <w:rPr>
          <w:rFonts w:asciiTheme="minorHAnsi" w:eastAsia="Arial" w:hAnsiTheme="minorHAnsi" w:cstheme="minorHAnsi"/>
          <w:color w:val="000000"/>
          <w:sz w:val="24"/>
          <w:szCs w:val="24"/>
        </w:rPr>
        <w:t xml:space="preserve"> </w:t>
      </w:r>
      <w:r w:rsidR="009A5132" w:rsidRPr="007C6A6B">
        <w:rPr>
          <w:rFonts w:asciiTheme="minorHAnsi" w:eastAsia="Arial" w:hAnsiTheme="minorHAnsi" w:cstheme="minorHAnsi"/>
          <w:color w:val="000000"/>
          <w:sz w:val="24"/>
          <w:szCs w:val="24"/>
        </w:rPr>
        <w:t>Estado de Minas Gerais</w:t>
      </w:r>
      <w:r w:rsidRPr="007C6A6B">
        <w:rPr>
          <w:rFonts w:asciiTheme="minorHAnsi" w:eastAsia="Arial" w:hAnsiTheme="minorHAnsi" w:cstheme="minorHAnsi"/>
          <w:color w:val="000000"/>
          <w:sz w:val="24"/>
          <w:szCs w:val="24"/>
        </w:rPr>
        <w:t>.</w:t>
      </w:r>
    </w:p>
    <w:p w14:paraId="2ED890C6" w14:textId="00F7F4B6" w:rsidR="00D7423B" w:rsidRPr="007C6A6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b/>
          <w:bCs/>
          <w:color w:val="000000"/>
          <w:sz w:val="24"/>
          <w:szCs w:val="24"/>
        </w:rPr>
        <w:t>5</w:t>
      </w:r>
      <w:r w:rsidR="003B4458" w:rsidRPr="007C6A6B">
        <w:rPr>
          <w:rFonts w:asciiTheme="minorHAnsi" w:eastAsia="Arial" w:hAnsiTheme="minorHAnsi" w:cstheme="minorHAnsi"/>
          <w:b/>
          <w:bCs/>
          <w:color w:val="000000"/>
          <w:sz w:val="24"/>
          <w:szCs w:val="24"/>
        </w:rPr>
        <w:t>.10.1</w:t>
      </w:r>
      <w:r w:rsidR="003B4458" w:rsidRPr="007C6A6B">
        <w:rPr>
          <w:rFonts w:asciiTheme="minorHAnsi" w:eastAsia="Arial" w:hAnsiTheme="minorHAnsi" w:cstheme="minorHAnsi"/>
          <w:color w:val="000000"/>
          <w:sz w:val="24"/>
          <w:szCs w:val="24"/>
        </w:rPr>
        <w:t xml:space="preserve">. </w:t>
      </w:r>
      <w:r w:rsidR="000B226A" w:rsidRPr="007C6A6B">
        <w:rPr>
          <w:rFonts w:asciiTheme="minorHAnsi" w:eastAsia="Arial" w:hAnsiTheme="minorHAnsi" w:cstheme="minorHAnsi"/>
          <w:color w:val="000000"/>
          <w:sz w:val="24"/>
          <w:szCs w:val="24"/>
        </w:rPr>
        <w:t>A Administração e o</w:t>
      </w:r>
      <w:r w:rsidR="00D7423B" w:rsidRPr="007C6A6B">
        <w:rPr>
          <w:rFonts w:asciiTheme="minorHAnsi" w:eastAsia="Arial" w:hAnsiTheme="minorHAnsi" w:cstheme="minorHAnsi"/>
          <w:color w:val="000000"/>
          <w:sz w:val="24"/>
          <w:szCs w:val="24"/>
        </w:rPr>
        <w:t>s contratados, respeitado o devido processo legal, estarão sujeitos, alternativamente, à:</w:t>
      </w:r>
    </w:p>
    <w:p w14:paraId="0229AB55" w14:textId="44CAE965" w:rsidR="00D7423B" w:rsidRPr="007C6A6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b/>
          <w:bCs/>
          <w:color w:val="000000"/>
          <w:sz w:val="24"/>
          <w:szCs w:val="24"/>
        </w:rPr>
        <w:t>5</w:t>
      </w:r>
      <w:r w:rsidR="00D7423B" w:rsidRPr="007C6A6B">
        <w:rPr>
          <w:rFonts w:asciiTheme="minorHAnsi" w:eastAsia="Arial" w:hAnsiTheme="minorHAnsi" w:cstheme="minorHAnsi"/>
          <w:b/>
          <w:bCs/>
          <w:color w:val="000000"/>
          <w:sz w:val="24"/>
          <w:szCs w:val="24"/>
        </w:rPr>
        <w:t>.10.1.1.</w:t>
      </w:r>
      <w:r w:rsidR="00D7423B" w:rsidRPr="007C6A6B">
        <w:rPr>
          <w:rFonts w:asciiTheme="minorHAnsi" w:eastAsia="Arial" w:hAnsiTheme="minorHAnsi" w:cstheme="minorHAnsi"/>
          <w:color w:val="000000"/>
          <w:sz w:val="24"/>
          <w:szCs w:val="24"/>
        </w:rPr>
        <w:t xml:space="preserve"> Assinatura de prazo para a adoção das medidas necessárias ao exato cumprimento da lei, nos termos do </w:t>
      </w:r>
      <w:r w:rsidR="00D7423B" w:rsidRPr="007C6A6B">
        <w:rPr>
          <w:rFonts w:asciiTheme="minorHAnsi" w:eastAsia="Arial" w:hAnsiTheme="minorHAnsi" w:cstheme="minorHAnsi"/>
          <w:sz w:val="24"/>
          <w:szCs w:val="24"/>
        </w:rPr>
        <w:t>art. 71, inciso IX, da Constituição</w:t>
      </w:r>
      <w:r w:rsidR="005B4FBA" w:rsidRPr="007C6A6B">
        <w:rPr>
          <w:rFonts w:asciiTheme="minorHAnsi" w:eastAsia="Arial" w:hAnsiTheme="minorHAnsi" w:cstheme="minorHAnsi"/>
          <w:sz w:val="24"/>
          <w:szCs w:val="24"/>
        </w:rPr>
        <w:t xml:space="preserve"> Federal</w:t>
      </w:r>
      <w:r w:rsidR="00D7423B" w:rsidRPr="007C6A6B">
        <w:rPr>
          <w:rFonts w:asciiTheme="minorHAnsi" w:eastAsia="Arial" w:hAnsiTheme="minorHAnsi" w:cstheme="minorHAnsi"/>
          <w:color w:val="000000"/>
          <w:sz w:val="24"/>
          <w:szCs w:val="24"/>
        </w:rPr>
        <w:t xml:space="preserve">; </w:t>
      </w:r>
    </w:p>
    <w:p w14:paraId="6E6270A6" w14:textId="4143B006" w:rsidR="00AB0312" w:rsidRPr="007C6A6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b/>
          <w:bCs/>
          <w:color w:val="000000"/>
          <w:sz w:val="24"/>
          <w:szCs w:val="24"/>
        </w:rPr>
        <w:t>5</w:t>
      </w:r>
      <w:r w:rsidR="00D7423B" w:rsidRPr="007C6A6B">
        <w:rPr>
          <w:rFonts w:asciiTheme="minorHAnsi" w:eastAsia="Arial" w:hAnsiTheme="minorHAnsi" w:cstheme="minorHAnsi"/>
          <w:b/>
          <w:bCs/>
          <w:color w:val="000000"/>
          <w:sz w:val="24"/>
          <w:szCs w:val="24"/>
        </w:rPr>
        <w:t>.10.1.2.</w:t>
      </w:r>
      <w:r w:rsidR="00D7423B" w:rsidRPr="007C6A6B">
        <w:rPr>
          <w:rFonts w:asciiTheme="minorHAnsi" w:eastAsia="Arial" w:hAnsiTheme="minorHAnsi" w:cstheme="minorHAnsi"/>
          <w:color w:val="000000"/>
          <w:sz w:val="24"/>
          <w:szCs w:val="24"/>
        </w:rPr>
        <w:t xml:space="preserve"> Condenação dos agentes públicos responsáveis e da empresa contratada ao pagamento dos prejuízos ao erário, caso verificada a ocorrência de superfaturamento por sobrepreço na execução do contrato.</w:t>
      </w:r>
    </w:p>
    <w:p w14:paraId="3B1452CF" w14:textId="156389C2" w:rsidR="00CC34BD" w:rsidRPr="007C6A6B" w:rsidRDefault="00CC34BD" w:rsidP="00AF4CAB">
      <w:pPr>
        <w:pStyle w:val="PargrafodaLista"/>
        <w:keepNext/>
        <w:keepLines/>
        <w:widowControl/>
        <w:numPr>
          <w:ilvl w:val="0"/>
          <w:numId w:val="3"/>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7C6A6B">
        <w:rPr>
          <w:rFonts w:asciiTheme="minorHAnsi" w:eastAsia="Arial" w:hAnsiTheme="minorHAnsi" w:cstheme="minorHAnsi"/>
          <w:b/>
          <w:color w:val="000000"/>
          <w:sz w:val="24"/>
          <w:szCs w:val="24"/>
        </w:rPr>
        <w:t>DA ABERTURA DA SESSÃO, CLASSIFICAÇÃO DAS PROPOSTAS E FORMULAÇÃO DE LANCES</w:t>
      </w:r>
    </w:p>
    <w:p w14:paraId="1250C22F" w14:textId="2F74C9BB" w:rsidR="00B91643" w:rsidRPr="007C6A6B"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abertura da presente licitação dar-se-á automaticamente em sessão pública, por meio de sistema eletrônico, </w:t>
      </w:r>
      <w:r w:rsidR="00AF2E9E" w:rsidRPr="007C6A6B">
        <w:rPr>
          <w:rFonts w:asciiTheme="minorHAnsi" w:eastAsia="Arial" w:hAnsiTheme="minorHAnsi" w:cstheme="minorHAnsi"/>
          <w:color w:val="000000"/>
          <w:sz w:val="24"/>
          <w:szCs w:val="24"/>
        </w:rPr>
        <w:t>em</w:t>
      </w:r>
      <w:r w:rsidRPr="007C6A6B">
        <w:rPr>
          <w:rFonts w:asciiTheme="minorHAnsi" w:eastAsia="Arial" w:hAnsiTheme="minorHAnsi" w:cstheme="minorHAnsi"/>
          <w:color w:val="000000"/>
          <w:sz w:val="24"/>
          <w:szCs w:val="24"/>
        </w:rPr>
        <w:t xml:space="preserve"> data, horário e local indicados neste Edital</w:t>
      </w:r>
      <w:r w:rsidR="001006E9" w:rsidRPr="007C6A6B">
        <w:rPr>
          <w:rFonts w:asciiTheme="minorHAnsi" w:eastAsia="Arial" w:hAnsiTheme="minorHAnsi" w:cstheme="minorHAnsi"/>
          <w:color w:val="000000"/>
          <w:sz w:val="24"/>
          <w:szCs w:val="24"/>
        </w:rPr>
        <w:t>.</w:t>
      </w:r>
    </w:p>
    <w:p w14:paraId="350A8191" w14:textId="032C77CC" w:rsidR="001006E9" w:rsidRPr="007C6A6B" w:rsidRDefault="001006E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lang w:val="pt-BR"/>
        </w:rPr>
        <w:t>Os licitantes poderão retirar ou substituir a proposta ou os documentos de habilitação, quando for o caso, anteriormente inseridos no sistema, até a abertura da sessão pública.</w:t>
      </w:r>
    </w:p>
    <w:p w14:paraId="4B1FACDD" w14:textId="05E1C2B8" w:rsidR="00AF2E9E" w:rsidRPr="007C6A6B"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hAnsiTheme="minorHAnsi" w:cstheme="minorHAnsi"/>
          <w:sz w:val="24"/>
          <w:szCs w:val="24"/>
        </w:rPr>
        <w:t xml:space="preserve">O sistema </w:t>
      </w:r>
      <w:r w:rsidRPr="007C6A6B">
        <w:rPr>
          <w:rFonts w:asciiTheme="minorHAnsi" w:hAnsiTheme="minorHAnsi" w:cstheme="minorHAnsi"/>
          <w:sz w:val="24"/>
          <w:szCs w:val="24"/>
          <w:lang w:val="pt-BR"/>
        </w:rPr>
        <w:t>disponibilizará campo próprio para troca de mensagens entre o Pregoeiro e os licitantes.</w:t>
      </w:r>
    </w:p>
    <w:p w14:paraId="097845CC" w14:textId="1D9393BD" w:rsidR="001006E9" w:rsidRPr="007C6A6B"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hAnsiTheme="minorHAnsi" w:cstheme="minorHAnsi"/>
          <w:sz w:val="24"/>
          <w:szCs w:val="24"/>
        </w:rPr>
        <w:t xml:space="preserve">Iniciada </w:t>
      </w:r>
      <w:r w:rsidRPr="007C6A6B">
        <w:rPr>
          <w:rFonts w:asciiTheme="minorHAnsi" w:hAnsiTheme="minorHAnsi" w:cstheme="minorHAnsi"/>
          <w:sz w:val="24"/>
          <w:szCs w:val="24"/>
          <w:lang w:val="pt-BR"/>
        </w:rPr>
        <w:t>a etapa competitiva, os licitantes deverão encaminhar lances exclusivamente por meio de sistema eletrônico, sendo imediatamente informados do seu recebimento e do valor consignado no registro.</w:t>
      </w:r>
    </w:p>
    <w:p w14:paraId="7AD1F5E7" w14:textId="649308BA" w:rsidR="001006E9" w:rsidRPr="007C6A6B"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lang w:val="pt-BR"/>
        </w:rPr>
      </w:pPr>
      <w:r w:rsidRPr="007C6A6B">
        <w:rPr>
          <w:rFonts w:asciiTheme="minorHAnsi" w:hAnsiTheme="minorHAnsi" w:cstheme="minorHAnsi"/>
          <w:sz w:val="24"/>
          <w:szCs w:val="24"/>
        </w:rPr>
        <w:t xml:space="preserve">O </w:t>
      </w:r>
      <w:r w:rsidRPr="007C6A6B">
        <w:rPr>
          <w:rFonts w:asciiTheme="minorHAnsi" w:hAnsiTheme="minorHAnsi" w:cstheme="minorHAnsi"/>
          <w:sz w:val="24"/>
          <w:szCs w:val="24"/>
          <w:lang w:val="pt-BR"/>
        </w:rPr>
        <w:t xml:space="preserve">lance deverá ser ofertado pelo valor unitário do </w:t>
      </w:r>
      <w:r w:rsidR="003B760E">
        <w:rPr>
          <w:rFonts w:asciiTheme="minorHAnsi" w:hAnsiTheme="minorHAnsi" w:cstheme="minorHAnsi"/>
          <w:sz w:val="24"/>
          <w:szCs w:val="24"/>
          <w:lang w:val="pt-BR"/>
        </w:rPr>
        <w:t>ITEM</w:t>
      </w:r>
      <w:r w:rsidRPr="007C6A6B">
        <w:rPr>
          <w:rFonts w:asciiTheme="minorHAnsi" w:hAnsiTheme="minorHAnsi" w:cstheme="minorHAnsi"/>
          <w:sz w:val="24"/>
          <w:szCs w:val="24"/>
          <w:lang w:val="pt-BR"/>
        </w:rPr>
        <w:t>.</w:t>
      </w:r>
    </w:p>
    <w:p w14:paraId="584912A5" w14:textId="77777777" w:rsidR="001006E9" w:rsidRPr="007C6A6B"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lang w:val="pt-BR"/>
        </w:rPr>
      </w:pPr>
      <w:r w:rsidRPr="007C6A6B">
        <w:rPr>
          <w:rFonts w:asciiTheme="minorHAnsi" w:hAnsiTheme="minorHAnsi" w:cstheme="minorHAnsi"/>
          <w:sz w:val="24"/>
          <w:szCs w:val="24"/>
        </w:rPr>
        <w:t xml:space="preserve">Os licitantes </w:t>
      </w:r>
      <w:r w:rsidRPr="007C6A6B">
        <w:rPr>
          <w:rFonts w:asciiTheme="minorHAnsi" w:hAnsiTheme="minorHAnsi" w:cstheme="minorHAnsi"/>
          <w:sz w:val="24"/>
          <w:szCs w:val="24"/>
          <w:lang w:val="pt-BR"/>
        </w:rPr>
        <w:t>poderão oferecer lances sucessivos, observando o horário fixado para abertura da sessão e as regras estabelecidas no Edital.</w:t>
      </w:r>
    </w:p>
    <w:p w14:paraId="7C729173" w14:textId="6F2E9606" w:rsidR="001006E9" w:rsidRPr="007C6A6B"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lang w:val="pt-BR"/>
        </w:rPr>
      </w:pPr>
      <w:r w:rsidRPr="007C6A6B">
        <w:rPr>
          <w:rFonts w:asciiTheme="minorHAnsi" w:hAnsiTheme="minorHAnsi" w:cstheme="minorHAnsi"/>
          <w:sz w:val="24"/>
          <w:szCs w:val="24"/>
        </w:rPr>
        <w:t xml:space="preserve">O licitante </w:t>
      </w:r>
      <w:r w:rsidRPr="007C6A6B">
        <w:rPr>
          <w:rFonts w:asciiTheme="minorHAnsi" w:hAnsiTheme="minorHAnsi" w:cstheme="minorHAnsi"/>
          <w:sz w:val="24"/>
          <w:szCs w:val="24"/>
          <w:lang w:val="pt-BR"/>
        </w:rPr>
        <w:t xml:space="preserve">somente poderá oferecer lance de valor inferior ao último por ele ofertado e registrado pelo sistema. </w:t>
      </w:r>
    </w:p>
    <w:p w14:paraId="66BD9DE3" w14:textId="3109A740" w:rsidR="00CC34BD" w:rsidRPr="007C6A6B" w:rsidRDefault="00CC34BD"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intervalo mínimo de diferença de valores ou percentuais entre os lances, que incidirá tanto em relação aos lances intermediários quanto em relação à proposta que cobrir a melhor oferta deverá ser</w:t>
      </w:r>
      <w:r w:rsidRPr="007C6A6B">
        <w:rPr>
          <w:rFonts w:asciiTheme="minorHAnsi" w:eastAsia="Arial" w:hAnsiTheme="minorHAnsi" w:cstheme="minorHAnsi"/>
          <w:i/>
          <w:color w:val="000000"/>
          <w:sz w:val="24"/>
          <w:szCs w:val="24"/>
        </w:rPr>
        <w:t xml:space="preserve"> </w:t>
      </w:r>
      <w:r w:rsidRPr="007C6A6B">
        <w:rPr>
          <w:rFonts w:asciiTheme="minorHAnsi" w:eastAsia="Arial" w:hAnsiTheme="minorHAnsi" w:cstheme="minorHAnsi"/>
          <w:color w:val="000000"/>
          <w:sz w:val="24"/>
          <w:szCs w:val="24"/>
        </w:rPr>
        <w:t xml:space="preserve">de </w:t>
      </w:r>
      <w:r w:rsidR="00892B9E" w:rsidRPr="00892B9E">
        <w:rPr>
          <w:rFonts w:asciiTheme="minorHAnsi" w:eastAsia="Arial" w:hAnsiTheme="minorHAnsi" w:cstheme="minorHAnsi"/>
          <w:b/>
          <w:color w:val="000000"/>
          <w:sz w:val="24"/>
          <w:szCs w:val="24"/>
        </w:rPr>
        <w:t>R$ 1</w:t>
      </w:r>
      <w:r w:rsidR="00166740" w:rsidRPr="00892B9E">
        <w:rPr>
          <w:rFonts w:asciiTheme="minorHAnsi" w:eastAsia="Arial" w:hAnsiTheme="minorHAnsi" w:cstheme="minorHAnsi"/>
          <w:b/>
          <w:color w:val="000000"/>
          <w:sz w:val="24"/>
          <w:szCs w:val="24"/>
        </w:rPr>
        <w:t>,00</w:t>
      </w:r>
      <w:r w:rsidR="00166740"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b/>
          <w:bCs/>
          <w:color w:val="000000"/>
          <w:sz w:val="24"/>
          <w:szCs w:val="24"/>
        </w:rPr>
        <w:t>(</w:t>
      </w:r>
      <w:r w:rsidR="00892B9E">
        <w:rPr>
          <w:rFonts w:asciiTheme="minorHAnsi" w:eastAsia="Arial" w:hAnsiTheme="minorHAnsi" w:cstheme="minorHAnsi"/>
          <w:b/>
          <w:bCs/>
          <w:color w:val="000000"/>
          <w:sz w:val="24"/>
          <w:szCs w:val="24"/>
        </w:rPr>
        <w:t>um) real.</w:t>
      </w:r>
    </w:p>
    <w:p w14:paraId="135EF252" w14:textId="07803CE7" w:rsidR="00CC34BD" w:rsidRPr="007C6A6B" w:rsidRDefault="007D62B4"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Em caso de lance inconsistente ou inexequível, o</w:t>
      </w:r>
      <w:r w:rsidR="00CC34BD" w:rsidRPr="007C6A6B">
        <w:rPr>
          <w:rFonts w:asciiTheme="minorHAnsi" w:eastAsia="Arial" w:hAnsiTheme="minorHAnsi" w:cstheme="minorHAnsi"/>
          <w:color w:val="000000"/>
          <w:sz w:val="24"/>
          <w:szCs w:val="24"/>
        </w:rPr>
        <w:t xml:space="preserve"> licitante poderá, uma única vez, excluir seu último lance ofertado, no intervalo de quinze segundos</w:t>
      </w:r>
      <w:r w:rsidRPr="007C6A6B">
        <w:rPr>
          <w:rFonts w:asciiTheme="minorHAnsi" w:eastAsia="Arial" w:hAnsiTheme="minorHAnsi" w:cstheme="minorHAnsi"/>
          <w:color w:val="000000"/>
          <w:sz w:val="24"/>
          <w:szCs w:val="24"/>
        </w:rPr>
        <w:t>,</w:t>
      </w:r>
      <w:r w:rsidR="00CC34BD" w:rsidRPr="007C6A6B">
        <w:rPr>
          <w:rFonts w:asciiTheme="minorHAnsi" w:eastAsia="Arial" w:hAnsiTheme="minorHAnsi" w:cstheme="minorHAnsi"/>
          <w:color w:val="000000"/>
          <w:sz w:val="24"/>
          <w:szCs w:val="24"/>
        </w:rPr>
        <w:t xml:space="preserve"> após o registro no sistema.</w:t>
      </w:r>
    </w:p>
    <w:p w14:paraId="3C82F9FF" w14:textId="698F4D88" w:rsidR="00CC34BD" w:rsidRPr="007C6A6B"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 modo de disputa adotado</w:t>
      </w:r>
      <w:r w:rsidR="005B1657" w:rsidRPr="007C6A6B">
        <w:rPr>
          <w:rFonts w:asciiTheme="minorHAnsi" w:eastAsia="Arial" w:hAnsiTheme="minorHAnsi" w:cstheme="minorHAnsi"/>
          <w:color w:val="000000"/>
          <w:sz w:val="24"/>
          <w:szCs w:val="24"/>
        </w:rPr>
        <w:t xml:space="preserve"> definirá o rito do procedimento</w:t>
      </w:r>
      <w:r w:rsidRPr="007C6A6B">
        <w:rPr>
          <w:rFonts w:asciiTheme="minorHAnsi" w:eastAsia="Arial" w:hAnsiTheme="minorHAnsi" w:cstheme="minorHAnsi"/>
          <w:color w:val="000000"/>
          <w:sz w:val="24"/>
          <w:szCs w:val="24"/>
        </w:rPr>
        <w:t>.</w:t>
      </w:r>
    </w:p>
    <w:p w14:paraId="663456E3" w14:textId="77777777" w:rsidR="00452849" w:rsidRPr="007C6A6B"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bookmarkStart w:id="18" w:name="_heading=h.4i7ojhp"/>
      <w:bookmarkEnd w:id="18"/>
      <w:r w:rsidRPr="007C6A6B">
        <w:rPr>
          <w:rFonts w:asciiTheme="minorHAnsi" w:eastAsia="Arial" w:hAnsiTheme="minorHAnsi" w:cstheme="minorHAnsi"/>
          <w:color w:val="000000"/>
          <w:sz w:val="24"/>
          <w:szCs w:val="24"/>
        </w:rPr>
        <w:t>A etapa de lances da sessão pública terá duração de dez minutos</w:t>
      </w:r>
      <w:r w:rsidR="007D62B4" w:rsidRPr="007C6A6B">
        <w:rPr>
          <w:rFonts w:asciiTheme="minorHAnsi" w:eastAsia="Arial" w:hAnsiTheme="minorHAnsi" w:cstheme="minorHAnsi"/>
          <w:color w:val="000000"/>
          <w:sz w:val="24"/>
          <w:szCs w:val="24"/>
        </w:rPr>
        <w:t xml:space="preserve">. </w:t>
      </w:r>
    </w:p>
    <w:p w14:paraId="6571BE0E" w14:textId="497D221D" w:rsidR="00452849" w:rsidRPr="007C6A6B" w:rsidRDefault="00452849"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Haverá prorrogação automática pelo sistema, s</w:t>
      </w:r>
      <w:r w:rsidR="005563A9" w:rsidRPr="007C6A6B">
        <w:rPr>
          <w:rFonts w:asciiTheme="minorHAnsi" w:eastAsia="Arial" w:hAnsiTheme="minorHAnsi" w:cstheme="minorHAnsi"/>
          <w:color w:val="000000"/>
          <w:sz w:val="24"/>
          <w:szCs w:val="24"/>
        </w:rPr>
        <w:t>e ofertado lance nos últimos dois minutos do período de duração da sessão pública</w:t>
      </w:r>
      <w:r w:rsidR="00CC34BD" w:rsidRPr="007C6A6B">
        <w:rPr>
          <w:rFonts w:asciiTheme="minorHAnsi" w:eastAsia="Arial" w:hAnsiTheme="minorHAnsi" w:cstheme="minorHAnsi"/>
          <w:color w:val="000000"/>
          <w:sz w:val="24"/>
          <w:szCs w:val="24"/>
        </w:rPr>
        <w:t>.</w:t>
      </w:r>
    </w:p>
    <w:p w14:paraId="0DAB8053" w14:textId="0FEA7E25" w:rsidR="00452849" w:rsidRPr="007C6A6B"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prorrogação automática da etapa de lances </w:t>
      </w:r>
      <w:r w:rsidR="001C6928" w:rsidRPr="007C6A6B">
        <w:rPr>
          <w:rFonts w:asciiTheme="minorHAnsi" w:eastAsia="Arial" w:hAnsiTheme="minorHAnsi" w:cstheme="minorHAnsi"/>
          <w:color w:val="000000"/>
          <w:sz w:val="24"/>
          <w:szCs w:val="24"/>
        </w:rPr>
        <w:t>prevista no subitem 6</w:t>
      </w:r>
      <w:r w:rsidR="008A1884" w:rsidRPr="007C6A6B">
        <w:rPr>
          <w:rFonts w:asciiTheme="minorHAnsi" w:eastAsia="Arial" w:hAnsiTheme="minorHAnsi" w:cstheme="minorHAnsi"/>
          <w:color w:val="000000"/>
          <w:sz w:val="24"/>
          <w:szCs w:val="24"/>
        </w:rPr>
        <w:t>.1</w:t>
      </w:r>
      <w:r w:rsidR="001C6928" w:rsidRPr="007C6A6B">
        <w:rPr>
          <w:rFonts w:asciiTheme="minorHAnsi" w:eastAsia="Arial" w:hAnsiTheme="minorHAnsi" w:cstheme="minorHAnsi"/>
          <w:color w:val="000000"/>
          <w:sz w:val="24"/>
          <w:szCs w:val="24"/>
        </w:rPr>
        <w:t>0</w:t>
      </w:r>
      <w:r w:rsidR="008A1884" w:rsidRPr="007C6A6B">
        <w:rPr>
          <w:rFonts w:asciiTheme="minorHAnsi" w:eastAsia="Arial" w:hAnsiTheme="minorHAnsi" w:cstheme="minorHAnsi"/>
          <w:color w:val="000000"/>
          <w:sz w:val="24"/>
          <w:szCs w:val="24"/>
        </w:rPr>
        <w:t xml:space="preserve">.2 </w:t>
      </w:r>
      <w:r w:rsidRPr="007C6A6B">
        <w:rPr>
          <w:rFonts w:asciiTheme="minorHAnsi" w:eastAsia="Arial" w:hAnsiTheme="minorHAnsi" w:cstheme="minorHAnsi"/>
          <w:color w:val="000000"/>
          <w:sz w:val="24"/>
          <w:szCs w:val="24"/>
        </w:rPr>
        <w:t xml:space="preserve">será de dois minutos e ocorrerá sucessivamente sempre que houver lances enviados </w:t>
      </w:r>
      <w:r w:rsidR="008A1884" w:rsidRPr="007C6A6B">
        <w:rPr>
          <w:rFonts w:asciiTheme="minorHAnsi" w:eastAsia="Arial" w:hAnsiTheme="minorHAnsi" w:cstheme="minorHAnsi"/>
          <w:color w:val="000000"/>
          <w:sz w:val="24"/>
          <w:szCs w:val="24"/>
        </w:rPr>
        <w:t>durante a</w:t>
      </w:r>
      <w:r w:rsidRPr="007C6A6B">
        <w:rPr>
          <w:rFonts w:asciiTheme="minorHAnsi" w:eastAsia="Arial" w:hAnsiTheme="minorHAnsi" w:cstheme="minorHAnsi"/>
          <w:color w:val="000000"/>
          <w:sz w:val="24"/>
          <w:szCs w:val="24"/>
        </w:rPr>
        <w:t xml:space="preserve"> prorrogação, inclusive no caso de lances intermediários.</w:t>
      </w:r>
    </w:p>
    <w:p w14:paraId="3965A28A" w14:textId="77777777" w:rsidR="00452849" w:rsidRPr="007C6A6B"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Não havendo novos lances, a sessão pública </w:t>
      </w:r>
      <w:r w:rsidR="008A1884" w:rsidRPr="007C6A6B">
        <w:rPr>
          <w:rFonts w:asciiTheme="minorHAnsi" w:eastAsia="Arial" w:hAnsiTheme="minorHAnsi" w:cstheme="minorHAnsi"/>
          <w:color w:val="000000"/>
          <w:sz w:val="24"/>
          <w:szCs w:val="24"/>
        </w:rPr>
        <w:t>será encerrada</w:t>
      </w:r>
      <w:r w:rsidRPr="007C6A6B">
        <w:rPr>
          <w:rFonts w:asciiTheme="minorHAnsi" w:eastAsia="Arial" w:hAnsiTheme="minorHAnsi" w:cstheme="minorHAnsi"/>
          <w:color w:val="000000"/>
          <w:sz w:val="24"/>
          <w:szCs w:val="24"/>
        </w:rPr>
        <w:t xml:space="preserve"> automaticamente, e o sistema ordenará e divulgará os lances conforme a ordem final de classificação.</w:t>
      </w:r>
    </w:p>
    <w:p w14:paraId="63A7B5B8" w14:textId="08D37DB2" w:rsidR="00452849" w:rsidRPr="007C6A6B" w:rsidRDefault="005563A9"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Se d</w:t>
      </w:r>
      <w:r w:rsidR="00CC34BD" w:rsidRPr="007C6A6B">
        <w:rPr>
          <w:rFonts w:asciiTheme="minorHAnsi" w:eastAsia="Arial" w:hAnsiTheme="minorHAnsi" w:cstheme="minorHAnsi"/>
          <w:color w:val="000000"/>
          <w:sz w:val="24"/>
          <w:szCs w:val="24"/>
        </w:rPr>
        <w:t>efinida a melhor proposta</w:t>
      </w:r>
      <w:r w:rsidRPr="007C6A6B">
        <w:rPr>
          <w:rFonts w:asciiTheme="minorHAnsi" w:eastAsia="Arial" w:hAnsiTheme="minorHAnsi" w:cstheme="minorHAnsi"/>
          <w:color w:val="000000"/>
          <w:sz w:val="24"/>
          <w:szCs w:val="24"/>
        </w:rPr>
        <w:t xml:space="preserve"> e</w:t>
      </w:r>
      <w:r w:rsidR="00CC34BD"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 xml:space="preserve">se </w:t>
      </w:r>
      <w:r w:rsidR="00CC34BD" w:rsidRPr="007C6A6B">
        <w:rPr>
          <w:rFonts w:asciiTheme="minorHAnsi" w:eastAsia="Arial" w:hAnsiTheme="minorHAnsi" w:cstheme="minorHAnsi"/>
          <w:color w:val="000000"/>
          <w:sz w:val="24"/>
          <w:szCs w:val="24"/>
        </w:rPr>
        <w:t xml:space="preserve">a </w:t>
      </w:r>
      <w:r w:rsidRPr="007C6A6B">
        <w:rPr>
          <w:rFonts w:asciiTheme="minorHAnsi" w:eastAsia="Arial" w:hAnsiTheme="minorHAnsi" w:cstheme="minorHAnsi"/>
          <w:color w:val="000000"/>
          <w:sz w:val="24"/>
          <w:szCs w:val="24"/>
        </w:rPr>
        <w:t xml:space="preserve">sua </w:t>
      </w:r>
      <w:r w:rsidR="00CC34BD" w:rsidRPr="007C6A6B">
        <w:rPr>
          <w:rFonts w:asciiTheme="minorHAnsi" w:eastAsia="Arial" w:hAnsiTheme="minorHAnsi" w:cstheme="minorHAnsi"/>
          <w:color w:val="000000"/>
          <w:sz w:val="24"/>
          <w:szCs w:val="24"/>
        </w:rPr>
        <w:t xml:space="preserve">diferença em relação à proposta classificada em segundo lugar for de pelo menos 5% (cinco por cento), o </w:t>
      </w:r>
      <w:r w:rsidR="005B1657" w:rsidRPr="007C6A6B">
        <w:rPr>
          <w:rFonts w:asciiTheme="minorHAnsi" w:eastAsia="Arial" w:hAnsiTheme="minorHAnsi" w:cstheme="minorHAnsi"/>
          <w:color w:val="000000"/>
          <w:sz w:val="24"/>
          <w:szCs w:val="24"/>
        </w:rPr>
        <w:t>P</w:t>
      </w:r>
      <w:r w:rsidR="00CC34BD" w:rsidRPr="007C6A6B">
        <w:rPr>
          <w:rFonts w:asciiTheme="minorHAnsi" w:eastAsia="Arial" w:hAnsiTheme="minorHAnsi" w:cstheme="minorHAnsi"/>
          <w:color w:val="000000"/>
          <w:sz w:val="24"/>
          <w:szCs w:val="24"/>
        </w:rPr>
        <w:t>regoeiro, auxiliado pela equipe de apoio, poderá admitir o reinício da disputa aberta, para a definição das demais colocações.</w:t>
      </w:r>
      <w:bookmarkStart w:id="19" w:name="_heading=h.1ci93xb"/>
      <w:bookmarkEnd w:id="19"/>
      <w:r w:rsidR="00452849" w:rsidRPr="007C6A6B">
        <w:rPr>
          <w:rFonts w:asciiTheme="minorHAnsi" w:eastAsia="Arial" w:hAnsiTheme="minorHAnsi" w:cstheme="minorHAnsi"/>
          <w:color w:val="000000"/>
          <w:sz w:val="24"/>
          <w:szCs w:val="24"/>
        </w:rPr>
        <w:t xml:space="preserve"> </w:t>
      </w:r>
    </w:p>
    <w:p w14:paraId="791A847F" w14:textId="212A4E76" w:rsidR="00CC34BD" w:rsidRPr="007C6A6B"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Após o reinício previsto no item</w:t>
      </w:r>
      <w:r w:rsidR="00DC6DF9" w:rsidRPr="007C6A6B">
        <w:rPr>
          <w:rFonts w:asciiTheme="minorHAnsi" w:eastAsia="Arial" w:hAnsiTheme="minorHAnsi" w:cstheme="minorHAnsi"/>
          <w:color w:val="000000"/>
          <w:sz w:val="24"/>
          <w:szCs w:val="24"/>
        </w:rPr>
        <w:t xml:space="preserve"> 6</w:t>
      </w:r>
      <w:r w:rsidR="005563A9"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0</w:t>
      </w:r>
      <w:r w:rsidR="005563A9" w:rsidRPr="007C6A6B">
        <w:rPr>
          <w:rFonts w:asciiTheme="minorHAnsi" w:eastAsia="Arial" w:hAnsiTheme="minorHAnsi" w:cstheme="minorHAnsi"/>
          <w:color w:val="000000"/>
          <w:sz w:val="24"/>
          <w:szCs w:val="24"/>
        </w:rPr>
        <w:t>.</w:t>
      </w:r>
      <w:r w:rsidR="00A9739D" w:rsidRPr="007C6A6B">
        <w:rPr>
          <w:rFonts w:asciiTheme="minorHAnsi" w:eastAsia="Arial" w:hAnsiTheme="minorHAnsi" w:cstheme="minorHAnsi"/>
          <w:color w:val="000000"/>
          <w:sz w:val="24"/>
          <w:szCs w:val="24"/>
        </w:rPr>
        <w:t>5</w:t>
      </w:r>
      <w:r w:rsidRPr="007C6A6B">
        <w:rPr>
          <w:rFonts w:asciiTheme="minorHAnsi" w:eastAsia="Arial" w:hAnsiTheme="minorHAnsi" w:cstheme="minorHAnsi"/>
          <w:color w:val="000000"/>
          <w:sz w:val="24"/>
          <w:szCs w:val="24"/>
        </w:rPr>
        <w:t>, os licitantes serão convocados para apresentar lances intermediários.</w:t>
      </w:r>
    </w:p>
    <w:p w14:paraId="095A00C3" w14:textId="70F8157C" w:rsidR="00CC34BD" w:rsidRPr="007C6A6B" w:rsidRDefault="009D5CA2"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Se</w:t>
      </w:r>
      <w:r w:rsidR="00DA4665" w:rsidRPr="007C6A6B">
        <w:rPr>
          <w:rFonts w:asciiTheme="minorHAnsi" w:eastAsia="Arial" w:hAnsiTheme="minorHAnsi" w:cstheme="minorHAnsi"/>
          <w:color w:val="000000"/>
          <w:sz w:val="24"/>
          <w:szCs w:val="24"/>
        </w:rPr>
        <w:t>rá</w:t>
      </w:r>
      <w:r w:rsidR="00CC34BD" w:rsidRPr="007C6A6B">
        <w:rPr>
          <w:rFonts w:asciiTheme="minorHAnsi" w:eastAsia="Arial" w:hAnsiTheme="minorHAnsi" w:cstheme="minorHAnsi"/>
          <w:color w:val="000000"/>
          <w:sz w:val="24"/>
          <w:szCs w:val="24"/>
        </w:rPr>
        <w:t xml:space="preserve"> adotado</w:t>
      </w:r>
      <w:r w:rsidRPr="007C6A6B">
        <w:rPr>
          <w:rFonts w:asciiTheme="minorHAnsi" w:eastAsia="Arial" w:hAnsiTheme="minorHAnsi" w:cstheme="minorHAnsi"/>
          <w:color w:val="000000"/>
          <w:sz w:val="24"/>
          <w:szCs w:val="24"/>
        </w:rPr>
        <w:t xml:space="preserve"> </w:t>
      </w:r>
      <w:r w:rsidR="00DA4665" w:rsidRPr="007C6A6B">
        <w:rPr>
          <w:rFonts w:asciiTheme="minorHAnsi" w:eastAsia="Arial" w:hAnsiTheme="minorHAnsi" w:cstheme="minorHAnsi"/>
          <w:color w:val="000000"/>
          <w:sz w:val="24"/>
          <w:szCs w:val="24"/>
        </w:rPr>
        <w:t xml:space="preserve">o modo de disputa “aberto e </w:t>
      </w:r>
      <w:r w:rsidRPr="007C6A6B">
        <w:rPr>
          <w:rFonts w:asciiTheme="minorHAnsi" w:eastAsia="Arial" w:hAnsiTheme="minorHAnsi" w:cstheme="minorHAnsi"/>
          <w:color w:val="000000"/>
          <w:sz w:val="24"/>
          <w:szCs w:val="24"/>
        </w:rPr>
        <w:t>fechado”</w:t>
      </w:r>
      <w:r w:rsidR="00CC34BD" w:rsidRPr="007C6A6B">
        <w:rPr>
          <w:rFonts w:asciiTheme="minorHAnsi" w:eastAsia="Arial" w:hAnsiTheme="minorHAnsi" w:cstheme="minorHAnsi"/>
          <w:color w:val="000000"/>
          <w:sz w:val="24"/>
          <w:szCs w:val="24"/>
        </w:rPr>
        <w:t xml:space="preserve"> para o envio de lances no pregão eletrônico</w:t>
      </w:r>
      <w:r w:rsidRPr="007C6A6B">
        <w:rPr>
          <w:rFonts w:asciiTheme="minorHAnsi" w:eastAsia="Arial" w:hAnsiTheme="minorHAnsi" w:cstheme="minorHAnsi"/>
          <w:color w:val="000000"/>
          <w:sz w:val="24"/>
          <w:szCs w:val="24"/>
        </w:rPr>
        <w:t>,</w:t>
      </w:r>
      <w:r w:rsidR="00CC34BD" w:rsidRPr="007C6A6B">
        <w:rPr>
          <w:rFonts w:asciiTheme="minorHAnsi" w:eastAsia="Arial" w:hAnsiTheme="minorHAnsi" w:cstheme="minorHAnsi"/>
          <w:color w:val="000000"/>
          <w:sz w:val="24"/>
          <w:szCs w:val="24"/>
        </w:rPr>
        <w:t xml:space="preserve"> os licitantes apresentarão lances públicos e sucessivos, com lance final e fechado.</w:t>
      </w:r>
    </w:p>
    <w:p w14:paraId="5CDBFFCC" w14:textId="493D3098" w:rsidR="00CC34BD" w:rsidRPr="007C6A6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etapa de lances da sessão pública terá duração inicial de quinze minutos. </w:t>
      </w:r>
      <w:r w:rsidR="009D5CA2" w:rsidRPr="007C6A6B">
        <w:rPr>
          <w:rFonts w:asciiTheme="minorHAnsi" w:eastAsia="Arial" w:hAnsiTheme="minorHAnsi" w:cstheme="minorHAnsi"/>
          <w:color w:val="000000"/>
          <w:sz w:val="24"/>
          <w:szCs w:val="24"/>
        </w:rPr>
        <w:t>Decorrido o</w:t>
      </w:r>
      <w:r w:rsidRPr="007C6A6B">
        <w:rPr>
          <w:rFonts w:asciiTheme="minorHAnsi" w:eastAsia="Arial" w:hAnsiTheme="minorHAnsi" w:cstheme="minorHAnsi"/>
          <w:color w:val="000000"/>
          <w:sz w:val="24"/>
          <w:szCs w:val="24"/>
        </w:rPr>
        <w:t xml:space="preserve"> prazo, o sistema encaminhará aviso de fechamento iminente dos lances, após o que transcorrerá o período de até dez minutos, aleatoriamente determinado, findo o qual será automaticamente encerrada a recepção de lances.</w:t>
      </w:r>
    </w:p>
    <w:p w14:paraId="7EF10F78" w14:textId="6CF7E090" w:rsidR="00CC34BD" w:rsidRPr="007C6A6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Encerrado o prazo previsto no subitem </w:t>
      </w:r>
      <w:r w:rsidR="00DC6DF9" w:rsidRPr="007C6A6B">
        <w:rPr>
          <w:rFonts w:asciiTheme="minorHAnsi" w:eastAsia="Arial" w:hAnsiTheme="minorHAnsi" w:cstheme="minorHAnsi"/>
          <w:color w:val="000000"/>
          <w:sz w:val="24"/>
          <w:szCs w:val="24"/>
        </w:rPr>
        <w:t>6</w:t>
      </w:r>
      <w:r w:rsidR="009D5CA2"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1</w:t>
      </w:r>
      <w:r w:rsidR="009D5CA2" w:rsidRPr="007C6A6B">
        <w:rPr>
          <w:rFonts w:asciiTheme="minorHAnsi" w:eastAsia="Arial" w:hAnsiTheme="minorHAnsi" w:cstheme="minorHAnsi"/>
          <w:color w:val="000000"/>
          <w:sz w:val="24"/>
          <w:szCs w:val="24"/>
        </w:rPr>
        <w:t>.1</w:t>
      </w:r>
      <w:r w:rsidRPr="007C6A6B">
        <w:rPr>
          <w:rFonts w:asciiTheme="minorHAnsi" w:eastAsia="Arial" w:hAnsiTheme="minorHAnsi" w:cstheme="minorHAnsi"/>
          <w:color w:val="000000"/>
          <w:sz w:val="24"/>
          <w:szCs w:val="24"/>
        </w:rPr>
        <w:t>, o sistema oportuni</w:t>
      </w:r>
      <w:r w:rsidR="009D5CA2" w:rsidRPr="007C6A6B">
        <w:rPr>
          <w:rFonts w:asciiTheme="minorHAnsi" w:eastAsia="Arial" w:hAnsiTheme="minorHAnsi" w:cstheme="minorHAnsi"/>
          <w:color w:val="000000"/>
          <w:sz w:val="24"/>
          <w:szCs w:val="24"/>
        </w:rPr>
        <w:t xml:space="preserve">zará </w:t>
      </w:r>
      <w:r w:rsidR="00787EB6" w:rsidRPr="007C6A6B">
        <w:rPr>
          <w:rFonts w:asciiTheme="minorHAnsi" w:eastAsia="Arial" w:hAnsiTheme="minorHAnsi" w:cstheme="minorHAnsi"/>
          <w:color w:val="000000"/>
          <w:sz w:val="24"/>
          <w:szCs w:val="24"/>
        </w:rPr>
        <w:t xml:space="preserve">a oferta de lance final e fechado </w:t>
      </w:r>
      <w:r w:rsidR="009D5CA2" w:rsidRPr="007C6A6B">
        <w:rPr>
          <w:rFonts w:asciiTheme="minorHAnsi" w:eastAsia="Arial" w:hAnsiTheme="minorHAnsi" w:cstheme="minorHAnsi"/>
          <w:color w:val="000000"/>
          <w:sz w:val="24"/>
          <w:szCs w:val="24"/>
        </w:rPr>
        <w:t>a</w:t>
      </w:r>
      <w:r w:rsidRPr="007C6A6B">
        <w:rPr>
          <w:rFonts w:asciiTheme="minorHAnsi" w:eastAsia="Arial" w:hAnsiTheme="minorHAnsi" w:cstheme="minorHAnsi"/>
          <w:color w:val="000000"/>
          <w:sz w:val="24"/>
          <w:szCs w:val="24"/>
        </w:rPr>
        <w:t xml:space="preserve">o autor da oferta de valor mais baixo e </w:t>
      </w:r>
      <w:r w:rsidR="00787EB6" w:rsidRPr="007C6A6B">
        <w:rPr>
          <w:rFonts w:asciiTheme="minorHAnsi" w:eastAsia="Arial" w:hAnsiTheme="minorHAnsi" w:cstheme="minorHAnsi"/>
          <w:color w:val="000000"/>
          <w:sz w:val="24"/>
          <w:szCs w:val="24"/>
        </w:rPr>
        <w:t>a</w:t>
      </w:r>
      <w:r w:rsidRPr="007C6A6B">
        <w:rPr>
          <w:rFonts w:asciiTheme="minorHAnsi" w:eastAsia="Arial" w:hAnsiTheme="minorHAnsi" w:cstheme="minorHAnsi"/>
          <w:color w:val="000000"/>
          <w:sz w:val="24"/>
          <w:szCs w:val="24"/>
        </w:rPr>
        <w:t>os das ofertas com preços até 10% (dez por cento) superiores àquela</w:t>
      </w:r>
      <w:r w:rsidR="00787EB6"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em até cinco minutos,</w:t>
      </w:r>
      <w:r w:rsidR="00787EB6" w:rsidRPr="007C6A6B">
        <w:rPr>
          <w:rFonts w:asciiTheme="minorHAnsi" w:eastAsia="Arial" w:hAnsiTheme="minorHAnsi" w:cstheme="minorHAnsi"/>
          <w:color w:val="000000"/>
          <w:sz w:val="24"/>
          <w:szCs w:val="24"/>
        </w:rPr>
        <w:t xml:space="preserve"> </w:t>
      </w:r>
      <w:r w:rsidR="006860AB" w:rsidRPr="007C6A6B">
        <w:rPr>
          <w:rFonts w:asciiTheme="minorHAnsi" w:eastAsia="Arial" w:hAnsiTheme="minorHAnsi" w:cstheme="minorHAnsi"/>
          <w:color w:val="000000"/>
          <w:sz w:val="24"/>
          <w:szCs w:val="24"/>
        </w:rPr>
        <w:t>mediante</w:t>
      </w:r>
      <w:r w:rsidRPr="007C6A6B">
        <w:rPr>
          <w:rFonts w:asciiTheme="minorHAnsi" w:eastAsia="Arial" w:hAnsiTheme="minorHAnsi" w:cstheme="minorHAnsi"/>
          <w:color w:val="000000"/>
          <w:sz w:val="24"/>
          <w:szCs w:val="24"/>
        </w:rPr>
        <w:t xml:space="preserve"> sigilo</w:t>
      </w:r>
      <w:r w:rsidR="00452849"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 xml:space="preserve"> até o encerramento deste prazo.</w:t>
      </w:r>
    </w:p>
    <w:p w14:paraId="00EB710C" w14:textId="69F6CCDA" w:rsidR="00CC34BD" w:rsidRPr="007C6A6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No procedimento de que trata o subitem </w:t>
      </w:r>
      <w:r w:rsidR="00DC6DF9" w:rsidRPr="007C6A6B">
        <w:rPr>
          <w:rFonts w:asciiTheme="minorHAnsi" w:eastAsia="Arial" w:hAnsiTheme="minorHAnsi" w:cstheme="minorHAnsi"/>
          <w:color w:val="000000"/>
          <w:sz w:val="24"/>
          <w:szCs w:val="24"/>
        </w:rPr>
        <w:t>6</w:t>
      </w:r>
      <w:r w:rsidR="006860AB"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1</w:t>
      </w:r>
      <w:r w:rsidR="006860AB" w:rsidRPr="007C6A6B">
        <w:rPr>
          <w:rFonts w:asciiTheme="minorHAnsi" w:eastAsia="Arial" w:hAnsiTheme="minorHAnsi" w:cstheme="minorHAnsi"/>
          <w:color w:val="000000"/>
          <w:sz w:val="24"/>
          <w:szCs w:val="24"/>
        </w:rPr>
        <w:t>.2</w:t>
      </w:r>
      <w:r w:rsidRPr="007C6A6B">
        <w:rPr>
          <w:rFonts w:asciiTheme="minorHAnsi" w:eastAsia="Arial" w:hAnsiTheme="minorHAnsi" w:cstheme="minorHAnsi"/>
          <w:color w:val="000000"/>
          <w:sz w:val="24"/>
          <w:szCs w:val="24"/>
        </w:rPr>
        <w:t>, o licitante poderá optar por manter o seu último lance da etapa aberta, ou por ofertar melhor lance.</w:t>
      </w:r>
    </w:p>
    <w:p w14:paraId="635C95F9" w14:textId="2CF924C1" w:rsidR="00CC34BD" w:rsidRPr="007C6A6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Não havendo pelo menos três ofertas nas condições definidas n</w:t>
      </w:r>
      <w:r w:rsidR="00C5061F" w:rsidRPr="007C6A6B">
        <w:rPr>
          <w:rFonts w:asciiTheme="minorHAnsi" w:eastAsia="Arial" w:hAnsiTheme="minorHAnsi" w:cstheme="minorHAnsi"/>
          <w:color w:val="000000"/>
          <w:sz w:val="24"/>
          <w:szCs w:val="24"/>
        </w:rPr>
        <w:t xml:space="preserve">o </w:t>
      </w:r>
      <w:r w:rsidR="00C5061F" w:rsidRPr="007C6A6B">
        <w:rPr>
          <w:rFonts w:asciiTheme="minorHAnsi" w:eastAsia="Arial" w:hAnsiTheme="minorHAnsi" w:cstheme="minorHAnsi"/>
          <w:i/>
          <w:iCs/>
          <w:color w:val="000000"/>
          <w:sz w:val="24"/>
          <w:szCs w:val="24"/>
        </w:rPr>
        <w:t xml:space="preserve">caput </w:t>
      </w:r>
      <w:r w:rsidR="00C5061F" w:rsidRPr="007C6A6B">
        <w:rPr>
          <w:rFonts w:asciiTheme="minorHAnsi" w:eastAsia="Arial" w:hAnsiTheme="minorHAnsi" w:cstheme="minorHAnsi"/>
          <w:color w:val="000000"/>
          <w:sz w:val="24"/>
          <w:szCs w:val="24"/>
        </w:rPr>
        <w:t>deste</w:t>
      </w:r>
      <w:r w:rsidRPr="007C6A6B">
        <w:rPr>
          <w:rFonts w:asciiTheme="minorHAnsi" w:eastAsia="Arial" w:hAnsiTheme="minorHAnsi" w:cstheme="minorHAnsi"/>
          <w:color w:val="000000"/>
          <w:sz w:val="24"/>
          <w:szCs w:val="24"/>
        </w:rPr>
        <w:t xml:space="preserve"> item, poderão os autores dos melhores lances subsequentes, na ordem de classificação, até o máximo de três, oferecer um lance final e fechado em até cinco minutos, o qual será sigiloso até o encerramento deste prazo.</w:t>
      </w:r>
    </w:p>
    <w:p w14:paraId="71F26FA2" w14:textId="4D31B1B8" w:rsidR="00CC34BD" w:rsidRPr="007C6A6B" w:rsidRDefault="000D668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bookmarkStart w:id="20" w:name="_heading=h.3whwml4"/>
      <w:bookmarkEnd w:id="20"/>
      <w:r w:rsidRPr="007C6A6B">
        <w:rPr>
          <w:rFonts w:asciiTheme="minorHAnsi" w:eastAsia="Arial" w:hAnsiTheme="minorHAnsi" w:cstheme="minorHAnsi"/>
          <w:color w:val="000000"/>
          <w:sz w:val="24"/>
          <w:szCs w:val="24"/>
        </w:rPr>
        <w:t xml:space="preserve">Encerrados </w:t>
      </w:r>
      <w:r w:rsidR="00CC34BD" w:rsidRPr="007C6A6B">
        <w:rPr>
          <w:rFonts w:asciiTheme="minorHAnsi" w:eastAsia="Arial" w:hAnsiTheme="minorHAnsi" w:cstheme="minorHAnsi"/>
          <w:color w:val="000000"/>
          <w:sz w:val="24"/>
          <w:szCs w:val="24"/>
        </w:rPr>
        <w:t>os prazos estabelecidos nos itens anteriores, o sistema ordenará e divulgará os lances segundo a ordem crescente de valores.</w:t>
      </w:r>
    </w:p>
    <w:p w14:paraId="7CB1A105" w14:textId="1AB54038" w:rsidR="00CC34BD" w:rsidRPr="007C6A6B" w:rsidRDefault="000D668D"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21" w:name="_heading=h.2bn6wsx"/>
      <w:bookmarkEnd w:id="21"/>
      <w:r w:rsidRPr="007C6A6B">
        <w:rPr>
          <w:rFonts w:asciiTheme="minorHAnsi" w:eastAsia="Arial" w:hAnsiTheme="minorHAnsi" w:cstheme="minorHAnsi"/>
          <w:color w:val="000000"/>
          <w:sz w:val="24"/>
          <w:szCs w:val="24"/>
        </w:rPr>
        <w:t>Se</w:t>
      </w:r>
      <w:r w:rsidR="00CC34BD" w:rsidRPr="007C6A6B">
        <w:rPr>
          <w:rFonts w:asciiTheme="minorHAnsi" w:eastAsia="Arial" w:hAnsiTheme="minorHAnsi" w:cstheme="minorHAnsi"/>
          <w:color w:val="000000"/>
          <w:sz w:val="24"/>
          <w:szCs w:val="24"/>
        </w:rPr>
        <w:t xml:space="preserve"> adotado</w:t>
      </w:r>
      <w:r w:rsidRPr="007C6A6B">
        <w:rPr>
          <w:rFonts w:asciiTheme="minorHAnsi" w:eastAsia="Arial" w:hAnsiTheme="minorHAnsi" w:cstheme="minorHAnsi"/>
          <w:color w:val="000000"/>
          <w:sz w:val="24"/>
          <w:szCs w:val="24"/>
        </w:rPr>
        <w:t xml:space="preserve"> modo de disputa “fechado e aberto”</w:t>
      </w:r>
      <w:r w:rsidR="00CC34BD" w:rsidRPr="007C6A6B">
        <w:rPr>
          <w:rFonts w:asciiTheme="minorHAnsi" w:eastAsia="Arial" w:hAnsiTheme="minorHAnsi" w:cstheme="minorHAnsi"/>
          <w:color w:val="000000"/>
          <w:sz w:val="24"/>
          <w:szCs w:val="24"/>
        </w:rPr>
        <w:t xml:space="preserve"> para o envio de lances no pregão eletrônico</w:t>
      </w:r>
      <w:r w:rsidRPr="007C6A6B">
        <w:rPr>
          <w:rFonts w:asciiTheme="minorHAnsi" w:eastAsia="Arial" w:hAnsiTheme="minorHAnsi" w:cstheme="minorHAnsi"/>
          <w:color w:val="000000"/>
          <w:sz w:val="24"/>
          <w:szCs w:val="24"/>
        </w:rPr>
        <w:t>,</w:t>
      </w:r>
      <w:r w:rsidR="00CC34BD" w:rsidRPr="007C6A6B">
        <w:rPr>
          <w:rFonts w:asciiTheme="minorHAnsi" w:eastAsia="Arial" w:hAnsiTheme="minorHAnsi" w:cstheme="minorHAnsi"/>
          <w:color w:val="000000"/>
          <w:sz w:val="24"/>
          <w:szCs w:val="24"/>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w:t>
      </w:r>
      <w:r w:rsidRPr="007C6A6B">
        <w:rPr>
          <w:rFonts w:asciiTheme="minorHAnsi" w:eastAsia="Arial" w:hAnsiTheme="minorHAnsi" w:cstheme="minorHAnsi"/>
          <w:color w:val="000000"/>
          <w:sz w:val="24"/>
          <w:szCs w:val="24"/>
        </w:rPr>
        <w:t xml:space="preserve"> de</w:t>
      </w:r>
      <w:r w:rsidR="00CC34BD" w:rsidRPr="007C6A6B">
        <w:rPr>
          <w:rFonts w:asciiTheme="minorHAnsi" w:eastAsia="Arial" w:hAnsiTheme="minorHAnsi" w:cstheme="minorHAnsi"/>
          <w:color w:val="000000"/>
          <w:sz w:val="24"/>
          <w:szCs w:val="24"/>
        </w:rPr>
        <w:t xml:space="preserve"> eventuais prorrogações.</w:t>
      </w:r>
    </w:p>
    <w:p w14:paraId="457B30BB" w14:textId="26AE2088" w:rsidR="00CC34BD" w:rsidRPr="007C6A6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Não havendo pelo menos 3 (três) propostas nas condições definidas no item 5.1</w:t>
      </w:r>
      <w:r w:rsidR="000D668D"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 os licitantes que apresentaram as três melhores propostas, consideradas as empatadas, </w:t>
      </w:r>
      <w:r w:rsidR="000D668D" w:rsidRPr="007C6A6B">
        <w:rPr>
          <w:rFonts w:asciiTheme="minorHAnsi" w:eastAsia="Arial" w:hAnsiTheme="minorHAnsi" w:cstheme="minorHAnsi"/>
          <w:color w:val="000000"/>
          <w:sz w:val="24"/>
          <w:szCs w:val="24"/>
        </w:rPr>
        <w:t xml:space="preserve">poderão </w:t>
      </w:r>
      <w:r w:rsidRPr="007C6A6B">
        <w:rPr>
          <w:rFonts w:asciiTheme="minorHAnsi" w:eastAsia="Arial" w:hAnsiTheme="minorHAnsi" w:cstheme="minorHAnsi"/>
          <w:color w:val="000000"/>
          <w:sz w:val="24"/>
          <w:szCs w:val="24"/>
        </w:rPr>
        <w:t>oferecer novos lances sucessivos.</w:t>
      </w:r>
    </w:p>
    <w:p w14:paraId="22094FC6" w14:textId="3FC962B9" w:rsidR="00CC34BD" w:rsidRPr="007C6A6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 etapa de lances da sessão pública terá duração de dez minutos</w:t>
      </w:r>
      <w:r w:rsidR="00E5149F" w:rsidRPr="007C6A6B">
        <w:rPr>
          <w:rFonts w:asciiTheme="minorHAnsi" w:eastAsia="Arial" w:hAnsiTheme="minorHAnsi" w:cstheme="minorHAnsi"/>
          <w:color w:val="000000"/>
          <w:sz w:val="24"/>
          <w:szCs w:val="24"/>
        </w:rPr>
        <w:t>.</w:t>
      </w:r>
    </w:p>
    <w:p w14:paraId="6074A740" w14:textId="054DAD20" w:rsidR="00E5149F" w:rsidRPr="007C6A6B" w:rsidRDefault="0045284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Haverá prorrogação automática pelo sistema, s</w:t>
      </w:r>
      <w:r w:rsidR="00E5149F" w:rsidRPr="007C6A6B">
        <w:rPr>
          <w:rFonts w:asciiTheme="minorHAnsi" w:eastAsia="Arial" w:hAnsiTheme="minorHAnsi" w:cstheme="minorHAnsi"/>
          <w:color w:val="000000"/>
          <w:sz w:val="24"/>
          <w:szCs w:val="24"/>
        </w:rPr>
        <w:t>e ofertado lance nos últimos dois minutos do período de duração da sessão pública.</w:t>
      </w:r>
    </w:p>
    <w:p w14:paraId="0BC717CC" w14:textId="0CD9EC10" w:rsidR="00E5149F" w:rsidRPr="007C6A6B" w:rsidRDefault="00E5149F"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A prorrogação automática da etapa</w:t>
      </w:r>
      <w:r w:rsidR="00DC6DF9" w:rsidRPr="007C6A6B">
        <w:rPr>
          <w:rFonts w:asciiTheme="minorHAnsi" w:eastAsia="Arial" w:hAnsiTheme="minorHAnsi" w:cstheme="minorHAnsi"/>
          <w:color w:val="000000"/>
          <w:sz w:val="24"/>
          <w:szCs w:val="24"/>
        </w:rPr>
        <w:t xml:space="preserve"> de lances prevista no subitem 6</w:t>
      </w:r>
      <w:r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2</w:t>
      </w:r>
      <w:r w:rsidRPr="007C6A6B">
        <w:rPr>
          <w:rFonts w:asciiTheme="minorHAnsi" w:eastAsia="Arial" w:hAnsiTheme="minorHAnsi" w:cstheme="minorHAnsi"/>
          <w:color w:val="000000"/>
          <w:sz w:val="24"/>
          <w:szCs w:val="24"/>
        </w:rPr>
        <w:t>.3 será de dois minutos e ocorrerá sucessivamente sempre que houver lances enviados durante a prorrogação, inclusive no caso de lances intermediários.</w:t>
      </w:r>
    </w:p>
    <w:p w14:paraId="086AF635" w14:textId="77777777" w:rsidR="00E5149F" w:rsidRPr="007C6A6B" w:rsidRDefault="00E5149F"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Não havendo novos lances, a sessão pública será encerrada automaticamente, e o sistema ordenará e divulgará os lances conforme a ordem final de classificação.</w:t>
      </w:r>
    </w:p>
    <w:p w14:paraId="0A73FF5D" w14:textId="77777777" w:rsidR="00E5149F" w:rsidRPr="007C6A6B" w:rsidRDefault="00E5149F"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Se definida a melhor proposta e se a sua diferença em relação à proposta classificada em segundo lugar for de pelo menos 5% (cinco por cento), o pregoeiro, auxiliado pela equipe de apoio, poderá admitir o reinício da disputa aberta, para a definição das demais colocações.</w:t>
      </w:r>
    </w:p>
    <w:p w14:paraId="14C71959" w14:textId="6737B2C3" w:rsidR="00CC34BD" w:rsidRPr="007C6A6B" w:rsidRDefault="00E5149F"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Após</w:t>
      </w:r>
      <w:r w:rsidR="00DC6DF9" w:rsidRPr="007C6A6B">
        <w:rPr>
          <w:rFonts w:asciiTheme="minorHAnsi" w:eastAsia="Arial" w:hAnsiTheme="minorHAnsi" w:cstheme="minorHAnsi"/>
          <w:color w:val="000000"/>
          <w:sz w:val="24"/>
          <w:szCs w:val="24"/>
        </w:rPr>
        <w:t xml:space="preserve"> o reinício previsto no item 6</w:t>
      </w:r>
      <w:r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2</w:t>
      </w:r>
      <w:r w:rsidRPr="007C6A6B">
        <w:rPr>
          <w:rFonts w:asciiTheme="minorHAnsi" w:eastAsia="Arial" w:hAnsiTheme="minorHAnsi" w:cstheme="minorHAnsi"/>
          <w:color w:val="000000"/>
          <w:sz w:val="24"/>
          <w:szCs w:val="24"/>
        </w:rPr>
        <w:t>.</w:t>
      </w:r>
      <w:r w:rsidR="00FE1618"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os licitantes serão convocados para apresentar lances intermediários.</w:t>
      </w:r>
      <w:r w:rsidR="00CC34BD" w:rsidRPr="007C6A6B">
        <w:rPr>
          <w:rFonts w:asciiTheme="minorHAnsi" w:eastAsia="Arial" w:hAnsiTheme="minorHAnsi" w:cstheme="minorHAnsi"/>
          <w:color w:val="000000"/>
          <w:sz w:val="24"/>
          <w:szCs w:val="24"/>
        </w:rPr>
        <w:t xml:space="preserve">  </w:t>
      </w:r>
    </w:p>
    <w:p w14:paraId="3524374F" w14:textId="77777777" w:rsidR="00CC34BD" w:rsidRPr="007C6A6B" w:rsidRDefault="00CC34BD" w:rsidP="00AF4CAB">
      <w:pPr>
        <w:widowControl/>
        <w:numPr>
          <w:ilvl w:val="1"/>
          <w:numId w:val="3"/>
        </w:numPr>
        <w:autoSpaceDE/>
        <w:autoSpaceDN/>
        <w:spacing w:before="120" w:after="120" w:line="360" w:lineRule="auto"/>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Após o término dos prazos estabelecidos nos subitens anteriores, o sistema ordenará e divulgará os lances segundo a ordem crescente de valores</w:t>
      </w:r>
      <w:r w:rsidRPr="007C6A6B">
        <w:rPr>
          <w:rFonts w:asciiTheme="minorHAnsi" w:eastAsia="Arial" w:hAnsiTheme="minorHAnsi" w:cstheme="minorHAnsi"/>
          <w:i/>
          <w:color w:val="000000"/>
          <w:sz w:val="24"/>
          <w:szCs w:val="24"/>
        </w:rPr>
        <w:t>.</w:t>
      </w:r>
    </w:p>
    <w:p w14:paraId="496AB295" w14:textId="77777777" w:rsidR="00CC34BD" w:rsidRPr="007C6A6B" w:rsidRDefault="00CC34BD"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Não serão aceitos dois ou mais lances de mesmo valor, prevalecendo aquele que for recebido e registrado em primeiro lugar. </w:t>
      </w:r>
    </w:p>
    <w:p w14:paraId="1D51D2A7" w14:textId="77777777" w:rsidR="00CC34BD" w:rsidRPr="007C6A6B"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Durante o transcurso da sessão pública, os licitantes serão informados, em tempo real, do valor do menor lance registrado, vedada a identificação do licitante. </w:t>
      </w:r>
    </w:p>
    <w:p w14:paraId="670AFFF2" w14:textId="77777777" w:rsidR="00CC34BD" w:rsidRPr="007C6A6B"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No caso de desconexão com o Pregoeiro, no decorrer da etapa competitiva do Pregão, o sistema eletrônico poderá permanecer acessível aos licitantes para a recepção dos lances. </w:t>
      </w:r>
    </w:p>
    <w:p w14:paraId="2C09D85B" w14:textId="4BEA97E0" w:rsidR="00CC34BD" w:rsidRPr="007C6A6B" w:rsidRDefault="00C5061F"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Se</w:t>
      </w:r>
      <w:r w:rsidR="00CC34BD" w:rsidRPr="007C6A6B">
        <w:rPr>
          <w:rFonts w:asciiTheme="minorHAnsi" w:eastAsia="Arial" w:hAnsiTheme="minorHAnsi" w:cstheme="minorHAnsi"/>
          <w:color w:val="000000"/>
          <w:sz w:val="24"/>
          <w:szCs w:val="24"/>
        </w:rPr>
        <w:t xml:space="preserve"> a desconexão do sistema eletrônico para o </w:t>
      </w:r>
      <w:r w:rsidRPr="007C6A6B">
        <w:rPr>
          <w:rFonts w:asciiTheme="minorHAnsi" w:eastAsia="Arial" w:hAnsiTheme="minorHAnsi" w:cstheme="minorHAnsi"/>
          <w:color w:val="000000"/>
          <w:sz w:val="24"/>
          <w:szCs w:val="24"/>
        </w:rPr>
        <w:t>P</w:t>
      </w:r>
      <w:r w:rsidR="00CC34BD" w:rsidRPr="007C6A6B">
        <w:rPr>
          <w:rFonts w:asciiTheme="minorHAnsi" w:eastAsia="Arial" w:hAnsiTheme="minorHAnsi" w:cstheme="minorHAnsi"/>
          <w:color w:val="000000"/>
          <w:sz w:val="24"/>
          <w:szCs w:val="24"/>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10BDF50D" w14:textId="75E54961" w:rsidR="00CC34BD" w:rsidRPr="007C6A6B" w:rsidRDefault="008C0644"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C</w:t>
      </w:r>
      <w:r w:rsidR="00CC34BD" w:rsidRPr="007C6A6B">
        <w:rPr>
          <w:rFonts w:asciiTheme="minorHAnsi" w:eastAsia="Arial" w:hAnsiTheme="minorHAnsi" w:cstheme="minorHAnsi"/>
          <w:color w:val="000000"/>
          <w:sz w:val="24"/>
          <w:szCs w:val="24"/>
        </w:rPr>
        <w:t>oncorrerá com o valor de sua propost</w:t>
      </w:r>
      <w:r w:rsidRPr="007C6A6B">
        <w:rPr>
          <w:rFonts w:asciiTheme="minorHAnsi" w:eastAsia="Arial" w:hAnsiTheme="minorHAnsi" w:cstheme="minorHAnsi"/>
          <w:color w:val="000000"/>
          <w:sz w:val="24"/>
          <w:szCs w:val="24"/>
        </w:rPr>
        <w:t>a o licitante que não apresentar lances</w:t>
      </w:r>
      <w:r w:rsidR="00CC34BD" w:rsidRPr="007C6A6B">
        <w:rPr>
          <w:rFonts w:asciiTheme="minorHAnsi" w:eastAsia="Arial" w:hAnsiTheme="minorHAnsi" w:cstheme="minorHAnsi"/>
          <w:color w:val="000000"/>
          <w:sz w:val="24"/>
          <w:szCs w:val="24"/>
        </w:rPr>
        <w:t>.</w:t>
      </w:r>
    </w:p>
    <w:p w14:paraId="626EACF7" w14:textId="3E9BFF44" w:rsidR="00CC34BD" w:rsidRPr="007C6A6B"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w:t>
      </w:r>
      <w:r w:rsidR="00887778" w:rsidRPr="007C6A6B">
        <w:rPr>
          <w:rFonts w:asciiTheme="minorHAnsi" w:eastAsia="Arial" w:hAnsiTheme="minorHAnsi" w:cstheme="minorHAnsi"/>
          <w:color w:val="000000"/>
          <w:sz w:val="24"/>
          <w:szCs w:val="24"/>
        </w:rPr>
        <w:t>a</w:t>
      </w:r>
      <w:r w:rsidRPr="007C6A6B">
        <w:rPr>
          <w:rFonts w:asciiTheme="minorHAnsi" w:eastAsia="Arial" w:hAnsiTheme="minorHAnsi" w:cstheme="minorHAnsi"/>
          <w:color w:val="000000"/>
          <w:sz w:val="24"/>
          <w:szCs w:val="24"/>
        </w:rPr>
        <w:t>plica</w:t>
      </w:r>
      <w:r w:rsidR="00887778" w:rsidRPr="007C6A6B">
        <w:rPr>
          <w:rFonts w:asciiTheme="minorHAnsi" w:eastAsia="Arial" w:hAnsiTheme="minorHAnsi" w:cstheme="minorHAnsi"/>
          <w:color w:val="000000"/>
          <w:sz w:val="24"/>
          <w:szCs w:val="24"/>
        </w:rPr>
        <w:t>d</w:t>
      </w:r>
      <w:r w:rsidRPr="007C6A6B">
        <w:rPr>
          <w:rFonts w:asciiTheme="minorHAnsi" w:eastAsia="Arial" w:hAnsiTheme="minorHAnsi" w:cstheme="minorHAnsi"/>
          <w:color w:val="000000"/>
          <w:sz w:val="24"/>
          <w:szCs w:val="24"/>
        </w:rPr>
        <w:t>o</w:t>
      </w:r>
      <w:r w:rsidR="00887778" w:rsidRPr="007C6A6B">
        <w:rPr>
          <w:rFonts w:asciiTheme="minorHAnsi" w:eastAsia="Arial" w:hAnsiTheme="minorHAnsi" w:cstheme="minorHAnsi"/>
          <w:color w:val="000000"/>
          <w:sz w:val="24"/>
          <w:szCs w:val="24"/>
        </w:rPr>
        <w:t xml:space="preserve"> o</w:t>
      </w:r>
      <w:r w:rsidRPr="007C6A6B">
        <w:rPr>
          <w:rFonts w:asciiTheme="minorHAnsi" w:eastAsia="Arial" w:hAnsiTheme="minorHAnsi" w:cstheme="minorHAnsi"/>
          <w:color w:val="000000"/>
          <w:sz w:val="24"/>
          <w:szCs w:val="24"/>
        </w:rPr>
        <w:t xml:space="preserve"> disposto nos </w:t>
      </w:r>
      <w:r w:rsidRPr="007C6A6B">
        <w:rPr>
          <w:rFonts w:asciiTheme="minorHAnsi" w:eastAsia="Arial" w:hAnsiTheme="minorHAnsi" w:cstheme="minorHAnsi"/>
          <w:sz w:val="24"/>
          <w:szCs w:val="24"/>
        </w:rPr>
        <w:t>arts. 44 e 45 da Lei Complementar nº 123, de 2006</w:t>
      </w:r>
      <w:r w:rsidRPr="007C6A6B">
        <w:rPr>
          <w:rFonts w:asciiTheme="minorHAnsi" w:eastAsia="Arial" w:hAnsiTheme="minorHAnsi" w:cstheme="minorHAnsi"/>
          <w:color w:val="000000"/>
          <w:sz w:val="24"/>
          <w:szCs w:val="24"/>
        </w:rPr>
        <w:t xml:space="preserve">, regulamentada pelo </w:t>
      </w:r>
      <w:r w:rsidRPr="007C6A6B">
        <w:rPr>
          <w:rFonts w:asciiTheme="minorHAnsi" w:eastAsia="Arial" w:hAnsiTheme="minorHAnsi" w:cstheme="minorHAnsi"/>
          <w:sz w:val="24"/>
          <w:szCs w:val="24"/>
        </w:rPr>
        <w:t>Decreto nº 8.538, de 2015</w:t>
      </w:r>
      <w:r w:rsidRPr="007C6A6B">
        <w:rPr>
          <w:rFonts w:asciiTheme="minorHAnsi" w:eastAsia="Arial" w:hAnsiTheme="minorHAnsi" w:cstheme="minorHAnsi"/>
          <w:color w:val="000000"/>
          <w:sz w:val="24"/>
          <w:szCs w:val="24"/>
        </w:rPr>
        <w:t>.</w:t>
      </w:r>
    </w:p>
    <w:p w14:paraId="4AEE773E" w14:textId="54AD7764" w:rsidR="00CC34BD" w:rsidRPr="007C6A6B" w:rsidRDefault="00887778"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CC34BD" w:rsidRPr="007C6A6B">
        <w:rPr>
          <w:rFonts w:asciiTheme="minorHAnsi" w:eastAsia="Arial" w:hAnsiTheme="minorHAnsi" w:cstheme="minorHAnsi"/>
          <w:color w:val="000000"/>
          <w:sz w:val="24"/>
          <w:szCs w:val="24"/>
        </w:rPr>
        <w:t>s propostas de microempresas e empresas de pequeno porte que se encontrarem na faixa de até 5% (cinco por cento) acima da melhor proposta ou melhor lance serão consideradas empatadas com a primeira colocada.</w:t>
      </w:r>
    </w:p>
    <w:p w14:paraId="39615480" w14:textId="7ED55C54" w:rsidR="00CC34BD" w:rsidRPr="007C6A6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melhor classificada nos termos do subitem </w:t>
      </w:r>
      <w:r w:rsidR="008D1A7B" w:rsidRPr="007C6A6B">
        <w:rPr>
          <w:rFonts w:asciiTheme="minorHAnsi" w:eastAsia="Arial" w:hAnsiTheme="minorHAnsi" w:cstheme="minorHAnsi"/>
          <w:color w:val="000000"/>
          <w:sz w:val="24"/>
          <w:szCs w:val="24"/>
        </w:rPr>
        <w:t>anterior</w:t>
      </w:r>
      <w:r w:rsidRPr="007C6A6B">
        <w:rPr>
          <w:rFonts w:asciiTheme="minorHAnsi" w:eastAsia="Arial" w:hAnsiTheme="minorHAnsi" w:cstheme="minorHAnsi"/>
          <w:color w:val="000000"/>
          <w:sz w:val="24"/>
          <w:szCs w:val="24"/>
        </w:rPr>
        <w:t xml:space="preserve"> terá o direito de encaminhar uma última oferta para desempate, obrigatoriamente em valor inferior ao da primeira colocada, no prazo de 5 (cinco) minutos controlados pelo sistema, contados após a comunicação automática.</w:t>
      </w:r>
    </w:p>
    <w:p w14:paraId="65F37735" w14:textId="2A5624F1" w:rsidR="00CC34BD" w:rsidRPr="007C6A6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bookmarkStart w:id="22" w:name="_Hlk163657940"/>
      <w:r w:rsidRPr="007C6A6B">
        <w:rPr>
          <w:rFonts w:asciiTheme="minorHAnsi" w:eastAsia="Arial" w:hAnsiTheme="minorHAnsi" w:cstheme="minorHAnsi"/>
          <w:color w:val="000000"/>
          <w:sz w:val="24"/>
          <w:szCs w:val="24"/>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w:t>
      </w:r>
      <w:r w:rsidR="004266A6" w:rsidRPr="007C6A6B">
        <w:rPr>
          <w:rFonts w:asciiTheme="minorHAnsi" w:eastAsia="Arial" w:hAnsiTheme="minorHAnsi" w:cstheme="minorHAnsi"/>
          <w:color w:val="000000"/>
          <w:sz w:val="24"/>
          <w:szCs w:val="24"/>
        </w:rPr>
        <w:t>subiten anterior.</w:t>
      </w:r>
    </w:p>
    <w:bookmarkEnd w:id="22"/>
    <w:p w14:paraId="48311BBF" w14:textId="5B3F9534" w:rsidR="00CC34BD" w:rsidRPr="007C6A6B" w:rsidRDefault="00887778"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Havendo</w:t>
      </w:r>
      <w:r w:rsidR="00CC34BD" w:rsidRPr="007C6A6B">
        <w:rPr>
          <w:rFonts w:asciiTheme="minorHAnsi" w:eastAsia="Arial" w:hAnsiTheme="minorHAnsi" w:cstheme="minorHAnsi"/>
          <w:color w:val="000000"/>
          <w:sz w:val="24"/>
          <w:szCs w:val="24"/>
        </w:rPr>
        <w:t xml:space="preserv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025305" w14:textId="77777777" w:rsidR="00CC34BD" w:rsidRPr="007C6A6B" w:rsidRDefault="00CC34BD"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Só poderá haver empate entre propostas iguais (não seguidas de lances), ou entre lances finais da fase fechada do modo de disputa aberto e fechado. </w:t>
      </w:r>
    </w:p>
    <w:p w14:paraId="5014B2B1" w14:textId="77777777" w:rsidR="008C0644" w:rsidRPr="007C6A6B" w:rsidRDefault="00887778"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Em</w:t>
      </w:r>
      <w:r w:rsidR="00CC34BD" w:rsidRPr="007C6A6B">
        <w:rPr>
          <w:rFonts w:asciiTheme="minorHAnsi" w:eastAsia="Arial" w:hAnsiTheme="minorHAnsi" w:cstheme="minorHAnsi"/>
          <w:color w:val="000000"/>
          <w:sz w:val="24"/>
          <w:szCs w:val="24"/>
        </w:rPr>
        <w:t xml:space="preserve"> eventual empate entre propostas ou lances, o critério de desempate será aquele previsto no </w:t>
      </w:r>
      <w:r w:rsidR="00CC34BD" w:rsidRPr="007C6A6B">
        <w:rPr>
          <w:rFonts w:asciiTheme="minorHAnsi" w:eastAsia="Arial" w:hAnsiTheme="minorHAnsi" w:cstheme="minorHAnsi"/>
          <w:sz w:val="24"/>
          <w:szCs w:val="24"/>
        </w:rPr>
        <w:t>art. 60 da Lei nº 14.133, de 2021</w:t>
      </w:r>
      <w:r w:rsidR="00CC34BD" w:rsidRPr="007C6A6B">
        <w:rPr>
          <w:rFonts w:asciiTheme="minorHAnsi" w:eastAsia="Arial" w:hAnsiTheme="minorHAnsi" w:cstheme="minorHAnsi"/>
          <w:color w:val="000000"/>
          <w:sz w:val="24"/>
          <w:szCs w:val="24"/>
        </w:rPr>
        <w:t>, nesta ordem:</w:t>
      </w:r>
    </w:p>
    <w:p w14:paraId="70DD49BF"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D</w:t>
      </w:r>
      <w:r w:rsidR="00CC34BD" w:rsidRPr="007C6A6B">
        <w:rPr>
          <w:rFonts w:asciiTheme="minorHAnsi" w:eastAsia="Arial" w:hAnsiTheme="minorHAnsi" w:cstheme="minorHAnsi"/>
          <w:color w:val="000000"/>
          <w:sz w:val="24"/>
          <w:szCs w:val="24"/>
        </w:rPr>
        <w:t>isputa final, hipótese em que os licitantes empatados poderão apresentar nova proposta em ato contínuo à classificação;</w:t>
      </w:r>
    </w:p>
    <w:p w14:paraId="2742BE01"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A</w:t>
      </w:r>
      <w:r w:rsidR="00CC34BD" w:rsidRPr="007C6A6B">
        <w:rPr>
          <w:rFonts w:asciiTheme="minorHAnsi" w:eastAsia="Arial" w:hAnsiTheme="minorHAnsi" w:cstheme="minorHAnsi"/>
          <w:color w:val="000000"/>
          <w:sz w:val="24"/>
          <w:szCs w:val="24"/>
        </w:rPr>
        <w:t>valiação do desempenho contratual prévio dos licitantes, para a qual deverão preferencialmente ser utilizados registros cadastrais para efeito de atesto de cumprimento de obrigações previstos nesta Lei;</w:t>
      </w:r>
    </w:p>
    <w:p w14:paraId="4A02BD4E"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D</w:t>
      </w:r>
      <w:r w:rsidR="00CC34BD" w:rsidRPr="007C6A6B">
        <w:rPr>
          <w:rFonts w:asciiTheme="minorHAnsi" w:eastAsia="Arial" w:hAnsiTheme="minorHAnsi" w:cstheme="minorHAnsi"/>
          <w:color w:val="000000"/>
          <w:sz w:val="24"/>
          <w:szCs w:val="24"/>
        </w:rPr>
        <w:t>esenvolvimento pelo licitante de ações de equidade entre homens e mulheres no ambiente de trabalho, conforme regulamento;</w:t>
      </w:r>
    </w:p>
    <w:p w14:paraId="02EFC2D7"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D</w:t>
      </w:r>
      <w:r w:rsidR="00CC34BD" w:rsidRPr="007C6A6B">
        <w:rPr>
          <w:rFonts w:asciiTheme="minorHAnsi" w:eastAsia="Arial" w:hAnsiTheme="minorHAnsi" w:cstheme="minorHAnsi"/>
          <w:color w:val="000000"/>
          <w:sz w:val="24"/>
          <w:szCs w:val="24"/>
        </w:rPr>
        <w:t>esenvolvimento pelo licitante de programa de integridade, conforme orientações dos órgãos de controle.</w:t>
      </w:r>
    </w:p>
    <w:p w14:paraId="56AEECEE"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Persistindo o empate, será assegurada preferência, sucessivamente, aos bens e serviços produzidos ou prestados por:</w:t>
      </w:r>
      <w:bookmarkStart w:id="23" w:name="bookmark=id.qsh70q"/>
      <w:bookmarkEnd w:id="23"/>
    </w:p>
    <w:p w14:paraId="5B002EB9"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w:t>
      </w:r>
      <w:r w:rsidR="00CC34BD" w:rsidRPr="007C6A6B">
        <w:rPr>
          <w:rFonts w:asciiTheme="minorHAnsi" w:eastAsia="Arial" w:hAnsiTheme="minorHAnsi" w:cstheme="minorHAnsi"/>
          <w:color w:val="000000"/>
          <w:sz w:val="24"/>
          <w:szCs w:val="24"/>
        </w:rPr>
        <w:t>mpresas estabelecidas no território do Estado de Minas Gerais;</w:t>
      </w:r>
      <w:bookmarkStart w:id="24" w:name="bookmark=id.3as4poj"/>
      <w:bookmarkEnd w:id="24"/>
    </w:p>
    <w:p w14:paraId="1563DA29"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w:t>
      </w:r>
      <w:r w:rsidR="00CC34BD" w:rsidRPr="007C6A6B">
        <w:rPr>
          <w:rFonts w:asciiTheme="minorHAnsi" w:eastAsia="Arial" w:hAnsiTheme="minorHAnsi" w:cstheme="minorHAnsi"/>
          <w:color w:val="000000"/>
          <w:sz w:val="24"/>
          <w:szCs w:val="24"/>
        </w:rPr>
        <w:t>mpresas brasileiras;</w:t>
      </w:r>
      <w:bookmarkStart w:id="25" w:name="bookmark=id.1pxezwc"/>
      <w:bookmarkEnd w:id="25"/>
    </w:p>
    <w:p w14:paraId="25F55AD4"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w:t>
      </w:r>
      <w:r w:rsidR="00CC34BD" w:rsidRPr="007C6A6B">
        <w:rPr>
          <w:rFonts w:asciiTheme="minorHAnsi" w:eastAsia="Arial" w:hAnsiTheme="minorHAnsi" w:cstheme="minorHAnsi"/>
          <w:color w:val="000000"/>
          <w:sz w:val="24"/>
          <w:szCs w:val="24"/>
        </w:rPr>
        <w:t>mpresas que invistam em pesquisa e no desenvolvimento de tecnologia no País;</w:t>
      </w:r>
      <w:bookmarkStart w:id="26" w:name="bookmark=id.49x2ik5"/>
      <w:bookmarkEnd w:id="26"/>
    </w:p>
    <w:p w14:paraId="6CAA145C" w14:textId="77777777" w:rsidR="00DF512B" w:rsidRPr="007C6A6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w:t>
      </w:r>
      <w:r w:rsidR="00CC34BD" w:rsidRPr="007C6A6B">
        <w:rPr>
          <w:rFonts w:asciiTheme="minorHAnsi" w:eastAsia="Arial" w:hAnsiTheme="minorHAnsi" w:cstheme="minorHAnsi"/>
          <w:color w:val="000000"/>
          <w:sz w:val="24"/>
          <w:szCs w:val="24"/>
        </w:rPr>
        <w:t>mpresas que comprovem a prática de mitigação, nos termos da </w:t>
      </w:r>
      <w:r w:rsidR="00CC34BD" w:rsidRPr="007C6A6B">
        <w:rPr>
          <w:rFonts w:asciiTheme="minorHAnsi" w:eastAsia="Arial" w:hAnsiTheme="minorHAnsi" w:cstheme="minorHAnsi"/>
          <w:sz w:val="24"/>
          <w:szCs w:val="24"/>
        </w:rPr>
        <w:t>Lei nº 12.187, de 29 de dezembro de 2009</w:t>
      </w:r>
      <w:r w:rsidR="00CC34BD" w:rsidRPr="007C6A6B">
        <w:rPr>
          <w:rFonts w:asciiTheme="minorHAnsi" w:eastAsia="Arial" w:hAnsiTheme="minorHAnsi" w:cstheme="minorHAnsi"/>
          <w:color w:val="000000"/>
          <w:sz w:val="24"/>
          <w:szCs w:val="24"/>
        </w:rPr>
        <w:t>.</w:t>
      </w:r>
    </w:p>
    <w:p w14:paraId="6A0A3302"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Encerrada </w:t>
      </w:r>
      <w:r w:rsidR="00C5061F" w:rsidRPr="007C6A6B">
        <w:rPr>
          <w:rStyle w:val="cf01"/>
          <w:rFonts w:asciiTheme="minorHAnsi" w:hAnsiTheme="minorHAnsi" w:cstheme="minorHAnsi"/>
          <w:sz w:val="24"/>
          <w:szCs w:val="24"/>
        </w:rPr>
        <w:t>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RPr="007C6A6B">
        <w:rPr>
          <w:rFonts w:asciiTheme="minorHAnsi" w:eastAsia="Arial" w:hAnsiTheme="minorHAnsi" w:cstheme="minorHAnsi"/>
          <w:color w:val="000000"/>
          <w:sz w:val="24"/>
          <w:szCs w:val="24"/>
        </w:rPr>
        <w:t>.</w:t>
      </w:r>
    </w:p>
    <w:p w14:paraId="0526F015"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A7F7EA2"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A negociação será realizada por meio do sistema, podendo ser acompanhada pelos demais licitantes.</w:t>
      </w:r>
    </w:p>
    <w:p w14:paraId="00A211CA"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O resultado da negociação será divulgado a todos os licitantes e anexado aos autos do processo licitatório.</w:t>
      </w:r>
      <w:bookmarkStart w:id="27" w:name="_heading=h.2p2csry"/>
      <w:bookmarkEnd w:id="27"/>
    </w:p>
    <w:p w14:paraId="4CA9DC35"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O pregoeiro solicitará ao licitante mais bem classificado que, no prazo</w:t>
      </w:r>
      <w:r w:rsidR="004266A6" w:rsidRPr="007C6A6B">
        <w:rPr>
          <w:rFonts w:asciiTheme="minorHAnsi" w:eastAsia="Arial" w:hAnsiTheme="minorHAnsi" w:cstheme="minorHAnsi"/>
          <w:color w:val="000000"/>
          <w:sz w:val="24"/>
          <w:szCs w:val="24"/>
        </w:rPr>
        <w:t xml:space="preserve"> máximo</w:t>
      </w:r>
      <w:r w:rsidRPr="007C6A6B">
        <w:rPr>
          <w:rFonts w:asciiTheme="minorHAnsi" w:eastAsia="Arial" w:hAnsiTheme="minorHAnsi" w:cstheme="minorHAnsi"/>
          <w:color w:val="000000"/>
          <w:sz w:val="24"/>
          <w:szCs w:val="24"/>
        </w:rPr>
        <w:t xml:space="preserve"> de </w:t>
      </w:r>
      <w:r w:rsidR="004266A6" w:rsidRPr="007C6A6B">
        <w:rPr>
          <w:rFonts w:asciiTheme="minorHAnsi" w:eastAsia="Arial" w:hAnsiTheme="minorHAnsi" w:cstheme="minorHAnsi"/>
          <w:bCs/>
          <w:sz w:val="24"/>
          <w:szCs w:val="24"/>
        </w:rPr>
        <w:t>2 (duas) horas</w:t>
      </w:r>
      <w:r w:rsidRPr="007C6A6B">
        <w:rPr>
          <w:rFonts w:asciiTheme="minorHAnsi" w:eastAsia="Arial" w:hAnsiTheme="minorHAnsi" w:cstheme="minorHAnsi"/>
          <w:bCs/>
          <w:color w:val="000000"/>
          <w:sz w:val="24"/>
          <w:szCs w:val="24"/>
        </w:rPr>
        <w:t>,</w:t>
      </w:r>
      <w:r w:rsidRPr="007C6A6B">
        <w:rPr>
          <w:rFonts w:asciiTheme="minorHAnsi" w:eastAsia="Arial" w:hAnsiTheme="minorHAnsi" w:cstheme="minorHAnsi"/>
          <w:color w:val="000000"/>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p>
    <w:p w14:paraId="391AFD09" w14:textId="77777777" w:rsidR="00DF512B"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É facultado ao pregoeiro prorrogar o prazo estabelecido, a partir de solicitação fundamentada feita no </w:t>
      </w:r>
      <w:r w:rsidRPr="007C6A6B">
        <w:rPr>
          <w:rFonts w:asciiTheme="minorHAnsi" w:eastAsia="Arial" w:hAnsiTheme="minorHAnsi" w:cstheme="minorHAnsi"/>
          <w:i/>
          <w:iCs/>
          <w:color w:val="000000"/>
          <w:sz w:val="24"/>
          <w:szCs w:val="24"/>
        </w:rPr>
        <w:t>chat</w:t>
      </w:r>
      <w:r w:rsidRPr="007C6A6B">
        <w:rPr>
          <w:rFonts w:asciiTheme="minorHAnsi" w:eastAsia="Arial" w:hAnsiTheme="minorHAnsi" w:cstheme="minorHAnsi"/>
          <w:color w:val="000000"/>
          <w:sz w:val="24"/>
          <w:szCs w:val="24"/>
        </w:rPr>
        <w:t xml:space="preserve"> pelo licitante, </w:t>
      </w:r>
      <w:r w:rsidRPr="007C6A6B">
        <w:rPr>
          <w:rFonts w:asciiTheme="minorHAnsi" w:eastAsia="Arial" w:hAnsiTheme="minorHAnsi" w:cstheme="minorHAnsi"/>
          <w:bCs/>
          <w:color w:val="000000"/>
          <w:sz w:val="24"/>
          <w:szCs w:val="24"/>
        </w:rPr>
        <w:t>antes do</w:t>
      </w:r>
      <w:r w:rsidR="000D1B11" w:rsidRPr="007C6A6B">
        <w:rPr>
          <w:rFonts w:asciiTheme="minorHAnsi" w:eastAsia="Arial" w:hAnsiTheme="minorHAnsi" w:cstheme="minorHAnsi"/>
          <w:bCs/>
          <w:color w:val="000000"/>
          <w:sz w:val="24"/>
          <w:szCs w:val="24"/>
        </w:rPr>
        <w:t xml:space="preserve"> término do</w:t>
      </w:r>
      <w:r w:rsidRPr="007C6A6B">
        <w:rPr>
          <w:rFonts w:asciiTheme="minorHAnsi" w:eastAsia="Arial" w:hAnsiTheme="minorHAnsi" w:cstheme="minorHAnsi"/>
          <w:bCs/>
          <w:color w:val="000000"/>
          <w:sz w:val="24"/>
          <w:szCs w:val="24"/>
        </w:rPr>
        <w:t xml:space="preserve"> prazo</w:t>
      </w:r>
      <w:r w:rsidRPr="007C6A6B">
        <w:rPr>
          <w:rFonts w:asciiTheme="minorHAnsi" w:eastAsia="Arial" w:hAnsiTheme="minorHAnsi" w:cstheme="minorHAnsi"/>
          <w:color w:val="000000"/>
          <w:sz w:val="24"/>
          <w:szCs w:val="24"/>
        </w:rPr>
        <w:t>.</w:t>
      </w:r>
    </w:p>
    <w:p w14:paraId="2753D001" w14:textId="5B6A148A" w:rsidR="00CC34BD" w:rsidRPr="007C6A6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Após a negociação do preço, o Pregoeiro iniciará a fase de aceitação e julgamento da proposta.</w:t>
      </w:r>
    </w:p>
    <w:p w14:paraId="66CD63AC" w14:textId="332E03AB" w:rsidR="00F079C5" w:rsidRPr="007C6A6B" w:rsidRDefault="00F079C5" w:rsidP="00AF4CAB">
      <w:pPr>
        <w:pStyle w:val="PargrafodaLista"/>
        <w:keepNext/>
        <w:keepLines/>
        <w:widowControl/>
        <w:numPr>
          <w:ilvl w:val="0"/>
          <w:numId w:val="3"/>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7C6A6B">
        <w:rPr>
          <w:rFonts w:asciiTheme="minorHAnsi" w:eastAsia="Arial" w:hAnsiTheme="minorHAnsi" w:cstheme="minorHAnsi"/>
          <w:b/>
          <w:color w:val="000000"/>
          <w:sz w:val="24"/>
          <w:szCs w:val="24"/>
        </w:rPr>
        <w:t>DA FASE DE JULGAMENTO</w:t>
      </w:r>
    </w:p>
    <w:p w14:paraId="70759E84" w14:textId="68CF4131" w:rsidR="00F079C5" w:rsidRPr="007C6A6B" w:rsidRDefault="00F079C5" w:rsidP="00AF4CAB">
      <w:pPr>
        <w:pStyle w:val="PargrafodaLista"/>
        <w:widowControl/>
        <w:numPr>
          <w:ilvl w:val="1"/>
          <w:numId w:val="5"/>
        </w:numPr>
        <w:autoSpaceDE/>
        <w:autoSpaceDN/>
        <w:spacing w:before="120" w:after="120" w:line="360" w:lineRule="auto"/>
        <w:ind w:left="0" w:firstLine="0"/>
        <w:rPr>
          <w:rFonts w:asciiTheme="minorHAnsi" w:eastAsia="Arial" w:hAnsiTheme="minorHAnsi" w:cstheme="minorHAnsi"/>
          <w:b/>
          <w:color w:val="000000"/>
          <w:sz w:val="24"/>
          <w:szCs w:val="24"/>
        </w:rPr>
      </w:pPr>
      <w:bookmarkStart w:id="28" w:name="_heading=h.3o7alnk"/>
      <w:bookmarkEnd w:id="28"/>
      <w:r w:rsidRPr="007C6A6B">
        <w:rPr>
          <w:rFonts w:asciiTheme="minorHAnsi" w:eastAsia="Arial" w:hAnsiTheme="minorHAnsi" w:cstheme="minorHAnsi"/>
          <w:color w:val="000000"/>
          <w:sz w:val="24"/>
          <w:szCs w:val="24"/>
        </w:rPr>
        <w:t xml:space="preserve">Encerrada a etapa de negociação, o pregoeiro verificará se o licitante provisoriamente classificado em primeiro lugar atende às condições de participação no certame, conforme previsto no </w:t>
      </w:r>
      <w:r w:rsidRPr="007C6A6B">
        <w:rPr>
          <w:rFonts w:asciiTheme="minorHAnsi" w:eastAsia="Arial" w:hAnsiTheme="minorHAnsi" w:cstheme="minorHAnsi"/>
          <w:sz w:val="24"/>
          <w:szCs w:val="24"/>
        </w:rPr>
        <w:t>art. 14 da Lei nº 14.133/2021</w:t>
      </w:r>
      <w:r w:rsidRPr="007C6A6B">
        <w:rPr>
          <w:rFonts w:asciiTheme="minorHAnsi" w:eastAsia="Arial" w:hAnsiTheme="minorHAnsi" w:cstheme="minorHAnsi"/>
          <w:color w:val="000000"/>
          <w:sz w:val="24"/>
          <w:szCs w:val="24"/>
        </w:rPr>
        <w:t xml:space="preserve">, legislação correlata e </w:t>
      </w:r>
      <w:r w:rsidR="00DD69DC" w:rsidRPr="007C6A6B">
        <w:rPr>
          <w:rFonts w:asciiTheme="minorHAnsi" w:eastAsia="Arial" w:hAnsiTheme="minorHAnsi" w:cstheme="minorHAnsi"/>
          <w:color w:val="000000"/>
          <w:sz w:val="24"/>
          <w:szCs w:val="24"/>
        </w:rPr>
        <w:t>neste</w:t>
      </w:r>
      <w:r w:rsidRPr="007C6A6B">
        <w:rPr>
          <w:rFonts w:asciiTheme="minorHAnsi" w:eastAsia="Arial" w:hAnsiTheme="minorHAnsi" w:cstheme="minorHAnsi"/>
          <w:color w:val="000000"/>
          <w:sz w:val="24"/>
          <w:szCs w:val="24"/>
        </w:rPr>
        <w:t xml:space="preserve"> </w:t>
      </w:r>
      <w:r w:rsidR="00DD69DC" w:rsidRPr="007C6A6B">
        <w:rPr>
          <w:rFonts w:asciiTheme="minorHAnsi" w:eastAsia="Arial" w:hAnsiTheme="minorHAnsi" w:cstheme="minorHAnsi"/>
          <w:color w:val="000000"/>
          <w:sz w:val="24"/>
          <w:szCs w:val="24"/>
        </w:rPr>
        <w:t>E</w:t>
      </w:r>
      <w:r w:rsidRPr="007C6A6B">
        <w:rPr>
          <w:rFonts w:asciiTheme="minorHAnsi" w:eastAsia="Arial" w:hAnsiTheme="minorHAnsi" w:cstheme="minorHAnsi"/>
          <w:color w:val="000000"/>
          <w:sz w:val="24"/>
          <w:szCs w:val="24"/>
        </w:rPr>
        <w:t>dital, especialmente quanto à existência de sanção que impeça a participação no certame ou a futura contratação, mediante a consulta aos seguintes cadastros:</w:t>
      </w:r>
    </w:p>
    <w:p w14:paraId="6EA64A39" w14:textId="36689AD7" w:rsidR="00DD69DC" w:rsidRPr="007C6A6B"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SICAF;  </w:t>
      </w:r>
    </w:p>
    <w:p w14:paraId="533559B2" w14:textId="2C10F66A" w:rsidR="00F079C5" w:rsidRPr="007C6A6B"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Cadastro Nacional de Empresas Inidôneas e Suspensas - CEIS, mantido pela Controladoria-Geral da União</w:t>
      </w:r>
      <w:r w:rsidR="00DD69DC" w:rsidRPr="007C6A6B">
        <w:rPr>
          <w:rStyle w:val="Refdenotaderodap"/>
          <w:rFonts w:asciiTheme="minorHAnsi" w:eastAsia="Arial" w:hAnsiTheme="minorHAnsi" w:cstheme="minorHAnsi"/>
          <w:color w:val="000000"/>
          <w:sz w:val="24"/>
          <w:szCs w:val="24"/>
        </w:rPr>
        <w:footnoteReference w:id="1"/>
      </w:r>
      <w:r w:rsidR="00DD69DC"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 xml:space="preserve">e </w:t>
      </w:r>
    </w:p>
    <w:p w14:paraId="40BEDB81" w14:textId="7F4B3F84" w:rsidR="00F079C5" w:rsidRPr="007C6A6B"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Cadastro Nacional de Empresas Punidas – CNEP, mantido pela Controladoria-Geral da União</w:t>
      </w:r>
      <w:r w:rsidR="00DD69DC" w:rsidRPr="007C6A6B">
        <w:rPr>
          <w:rStyle w:val="Refdenotaderodap"/>
          <w:rFonts w:asciiTheme="minorHAnsi" w:eastAsia="Arial" w:hAnsiTheme="minorHAnsi" w:cstheme="minorHAnsi"/>
          <w:color w:val="000000"/>
          <w:sz w:val="24"/>
          <w:szCs w:val="24"/>
        </w:rPr>
        <w:footnoteReference w:id="2"/>
      </w:r>
      <w:r w:rsidR="00DD69DC" w:rsidRPr="007C6A6B">
        <w:rPr>
          <w:rFonts w:asciiTheme="minorHAnsi" w:eastAsia="Arial" w:hAnsiTheme="minorHAnsi" w:cstheme="minorHAnsi"/>
          <w:color w:val="000000"/>
          <w:sz w:val="24"/>
          <w:szCs w:val="24"/>
        </w:rPr>
        <w:t>.</w:t>
      </w:r>
    </w:p>
    <w:p w14:paraId="74F7B588" w14:textId="0B9C861F" w:rsidR="00F079C5" w:rsidRPr="007C6A6B" w:rsidRDefault="00F079C5" w:rsidP="00AF4CAB">
      <w:pPr>
        <w:widowControl/>
        <w:numPr>
          <w:ilvl w:val="1"/>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A consulta aos cadastros será realizada em nome da empresa licitante e também de seu sócio majoritário, por força da vedação de que trata o </w:t>
      </w:r>
      <w:r w:rsidRPr="007C6A6B">
        <w:rPr>
          <w:rFonts w:asciiTheme="minorHAnsi" w:eastAsia="Arial" w:hAnsiTheme="minorHAnsi" w:cstheme="minorHAnsi"/>
          <w:sz w:val="24"/>
          <w:szCs w:val="24"/>
        </w:rPr>
        <w:t>artigo 12 da Lei n° 8.429, de 1992</w:t>
      </w:r>
      <w:r w:rsidRPr="007C6A6B">
        <w:rPr>
          <w:rFonts w:asciiTheme="minorHAnsi" w:eastAsia="Arial" w:hAnsiTheme="minorHAnsi" w:cstheme="minorHAnsi"/>
          <w:color w:val="000000"/>
          <w:sz w:val="24"/>
          <w:szCs w:val="24"/>
        </w:rPr>
        <w:t>.</w:t>
      </w:r>
    </w:p>
    <w:p w14:paraId="5DFC2228" w14:textId="2C60BD18" w:rsidR="00F079C5" w:rsidRPr="007C6A6B" w:rsidRDefault="00DD69DC"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Se existente Ocorrências Impeditivas Indiretas durante </w:t>
      </w:r>
      <w:r w:rsidR="00F079C5" w:rsidRPr="007C6A6B">
        <w:rPr>
          <w:rFonts w:asciiTheme="minorHAnsi" w:eastAsia="Arial" w:hAnsiTheme="minorHAnsi" w:cstheme="minorHAnsi"/>
          <w:color w:val="000000"/>
          <w:sz w:val="24"/>
          <w:szCs w:val="24"/>
        </w:rPr>
        <w:t>Consulta de Situação do licitante, o Pregoeiro diligenciará para verificar se houve fraude por parte das empresas apontadas no Relatório de Ocorrências Impeditivas Indiretas</w:t>
      </w:r>
      <w:r w:rsidRPr="007C6A6B">
        <w:rPr>
          <w:rFonts w:asciiTheme="minorHAnsi" w:eastAsia="Arial" w:hAnsiTheme="minorHAnsi" w:cstheme="minorHAnsi"/>
          <w:color w:val="000000"/>
          <w:sz w:val="24"/>
          <w:szCs w:val="24"/>
        </w:rPr>
        <w:t xml:space="preserve">, observado disposto em </w:t>
      </w:r>
      <w:r w:rsidR="00F079C5" w:rsidRPr="007C6A6B">
        <w:rPr>
          <w:rFonts w:asciiTheme="minorHAnsi" w:eastAsia="Arial" w:hAnsiTheme="minorHAnsi" w:cstheme="minorHAnsi"/>
          <w:sz w:val="24"/>
          <w:szCs w:val="24"/>
        </w:rPr>
        <w:t xml:space="preserve">IN nº 3/2018, art. 29, </w:t>
      </w:r>
      <w:r w:rsidR="00F079C5" w:rsidRPr="007C6A6B">
        <w:rPr>
          <w:rFonts w:asciiTheme="minorHAnsi" w:eastAsia="Arial" w:hAnsiTheme="minorHAnsi" w:cstheme="minorHAnsi"/>
          <w:i/>
          <w:sz w:val="24"/>
          <w:szCs w:val="24"/>
        </w:rPr>
        <w:t>caput</w:t>
      </w:r>
      <w:r w:rsidRPr="007C6A6B">
        <w:rPr>
          <w:rFonts w:asciiTheme="minorHAnsi" w:eastAsia="Arial" w:hAnsiTheme="minorHAnsi" w:cstheme="minorHAnsi"/>
          <w:color w:val="000000"/>
          <w:sz w:val="24"/>
          <w:szCs w:val="24"/>
        </w:rPr>
        <w:t>.</w:t>
      </w:r>
    </w:p>
    <w:p w14:paraId="2CB74D32" w14:textId="5F00F759" w:rsidR="00F079C5" w:rsidRPr="007C6A6B"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 tentativa de burla será verificada por meio dos vínculos societários, linhas de fornecimento similares, dentre outros</w:t>
      </w:r>
      <w:r w:rsidR="00C77701" w:rsidRPr="007C6A6B">
        <w:rPr>
          <w:rFonts w:asciiTheme="minorHAnsi" w:eastAsia="Arial" w:hAnsiTheme="minorHAnsi" w:cstheme="minorHAnsi"/>
          <w:color w:val="000000"/>
          <w:sz w:val="24"/>
          <w:szCs w:val="24"/>
        </w:rPr>
        <w:t xml:space="preserve">, observado disposto em </w:t>
      </w:r>
      <w:r w:rsidRPr="007C6A6B">
        <w:rPr>
          <w:rFonts w:asciiTheme="minorHAnsi" w:eastAsia="Arial" w:hAnsiTheme="minorHAnsi" w:cstheme="minorHAnsi"/>
          <w:sz w:val="24"/>
          <w:szCs w:val="24"/>
        </w:rPr>
        <w:t>IN nº 3/2018, art. 29, §1º</w:t>
      </w:r>
      <w:r w:rsidRPr="007C6A6B">
        <w:rPr>
          <w:rFonts w:asciiTheme="minorHAnsi" w:eastAsia="Arial" w:hAnsiTheme="minorHAnsi" w:cstheme="minorHAnsi"/>
          <w:color w:val="000000"/>
          <w:sz w:val="24"/>
          <w:szCs w:val="24"/>
        </w:rPr>
        <w:t>.</w:t>
      </w:r>
    </w:p>
    <w:p w14:paraId="0F1949E3" w14:textId="60FEC5D9" w:rsidR="00F079C5" w:rsidRPr="007C6A6B"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O licitante será </w:t>
      </w:r>
      <w:r w:rsidR="00C77701" w:rsidRPr="007C6A6B">
        <w:rPr>
          <w:rFonts w:asciiTheme="minorHAnsi" w:eastAsia="Arial" w:hAnsiTheme="minorHAnsi" w:cstheme="minorHAnsi"/>
          <w:color w:val="000000"/>
          <w:sz w:val="24"/>
          <w:szCs w:val="24"/>
        </w:rPr>
        <w:t xml:space="preserve">previamente </w:t>
      </w:r>
      <w:r w:rsidRPr="007C6A6B">
        <w:rPr>
          <w:rFonts w:asciiTheme="minorHAnsi" w:eastAsia="Arial" w:hAnsiTheme="minorHAnsi" w:cstheme="minorHAnsi"/>
          <w:color w:val="000000"/>
          <w:sz w:val="24"/>
          <w:szCs w:val="24"/>
        </w:rPr>
        <w:t xml:space="preserve">convocado para manifestação </w:t>
      </w:r>
      <w:r w:rsidR="00C77701" w:rsidRPr="007C6A6B">
        <w:rPr>
          <w:rFonts w:asciiTheme="minorHAnsi" w:eastAsia="Arial" w:hAnsiTheme="minorHAnsi" w:cstheme="minorHAnsi"/>
          <w:color w:val="000000"/>
          <w:sz w:val="24"/>
          <w:szCs w:val="24"/>
        </w:rPr>
        <w:t xml:space="preserve">de </w:t>
      </w:r>
      <w:r w:rsidRPr="007C6A6B">
        <w:rPr>
          <w:rFonts w:asciiTheme="minorHAnsi" w:eastAsia="Arial" w:hAnsiTheme="minorHAnsi" w:cstheme="minorHAnsi"/>
          <w:color w:val="000000"/>
          <w:sz w:val="24"/>
          <w:szCs w:val="24"/>
        </w:rPr>
        <w:t>eventual desclassificação</w:t>
      </w:r>
      <w:r w:rsidR="00C77701" w:rsidRPr="007C6A6B">
        <w:rPr>
          <w:rFonts w:asciiTheme="minorHAnsi" w:eastAsia="Arial" w:hAnsiTheme="minorHAnsi" w:cstheme="minorHAnsi"/>
          <w:color w:val="000000"/>
          <w:sz w:val="24"/>
          <w:szCs w:val="24"/>
        </w:rPr>
        <w:t xml:space="preserve">, observado disposto em </w:t>
      </w:r>
      <w:r w:rsidRPr="007C6A6B">
        <w:rPr>
          <w:rFonts w:asciiTheme="minorHAnsi" w:eastAsia="Arial" w:hAnsiTheme="minorHAnsi" w:cstheme="minorHAnsi"/>
          <w:sz w:val="24"/>
          <w:szCs w:val="24"/>
        </w:rPr>
        <w:t>IN nº 3/2018, art. 29, §2º</w:t>
      </w:r>
      <w:r w:rsidRPr="007C6A6B">
        <w:rPr>
          <w:rFonts w:asciiTheme="minorHAnsi" w:eastAsia="Arial" w:hAnsiTheme="minorHAnsi" w:cstheme="minorHAnsi"/>
          <w:color w:val="000000"/>
          <w:sz w:val="24"/>
          <w:szCs w:val="24"/>
        </w:rPr>
        <w:t>.</w:t>
      </w:r>
    </w:p>
    <w:p w14:paraId="58345152" w14:textId="77777777" w:rsidR="00F079C5" w:rsidRPr="007C6A6B"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Constatada a existência de sanção, o licitante será reputado inabilitado, por falta de condição de participação.</w:t>
      </w:r>
    </w:p>
    <w:p w14:paraId="6A20980B" w14:textId="05F54156" w:rsidR="00F079C5" w:rsidRPr="007C6A6B" w:rsidRDefault="006D4BCF"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F079C5" w:rsidRPr="007C6A6B">
        <w:rPr>
          <w:rFonts w:asciiTheme="minorHAnsi" w:eastAsia="Arial" w:hAnsiTheme="minorHAnsi" w:cstheme="minorHAnsi"/>
          <w:color w:val="000000"/>
          <w:sz w:val="24"/>
          <w:szCs w:val="24"/>
        </w:rPr>
        <w:t>tendidas as condições de participação, será iniciado o procedimento de habilitação.</w:t>
      </w:r>
    </w:p>
    <w:p w14:paraId="7F75D55A" w14:textId="32BB48CB" w:rsidR="00F079C5" w:rsidRPr="007C6A6B" w:rsidRDefault="006D4BCF"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Se </w:t>
      </w:r>
      <w:r w:rsidR="00F079C5" w:rsidRPr="007C6A6B">
        <w:rPr>
          <w:rFonts w:asciiTheme="minorHAnsi" w:eastAsia="Arial" w:hAnsiTheme="minorHAnsi" w:cstheme="minorHAnsi"/>
          <w:color w:val="000000"/>
          <w:sz w:val="24"/>
          <w:szCs w:val="24"/>
        </w:rPr>
        <w:t xml:space="preserve">o licitante provisoriamente classificado em primeiro lugar tenha utilizado algum tratamento favorecido às ME/EPPs, </w:t>
      </w:r>
      <w:r w:rsidRPr="007C6A6B">
        <w:rPr>
          <w:rFonts w:asciiTheme="minorHAnsi" w:eastAsia="Arial" w:hAnsiTheme="minorHAnsi" w:cstheme="minorHAnsi"/>
          <w:color w:val="000000"/>
          <w:sz w:val="24"/>
          <w:szCs w:val="24"/>
        </w:rPr>
        <w:t>caberá a</w:t>
      </w:r>
      <w:r w:rsidR="00F079C5" w:rsidRPr="007C6A6B">
        <w:rPr>
          <w:rFonts w:asciiTheme="minorHAnsi" w:eastAsia="Arial" w:hAnsiTheme="minorHAnsi" w:cstheme="minorHAnsi"/>
          <w:color w:val="000000"/>
          <w:sz w:val="24"/>
          <w:szCs w:val="24"/>
        </w:rPr>
        <w:t>o pregoeiro verificar se faz jus ao benefício, em conformidade com os i</w:t>
      </w:r>
      <w:r w:rsidR="00DC6DF9" w:rsidRPr="007C6A6B">
        <w:rPr>
          <w:rFonts w:asciiTheme="minorHAnsi" w:eastAsia="Arial" w:hAnsiTheme="minorHAnsi" w:cstheme="minorHAnsi"/>
          <w:color w:val="000000"/>
          <w:sz w:val="24"/>
          <w:szCs w:val="24"/>
        </w:rPr>
        <w:t>tens 3</w:t>
      </w:r>
      <w:r w:rsidR="00F079C5"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4</w:t>
      </w:r>
      <w:r w:rsidR="00F079C5" w:rsidRPr="007C6A6B">
        <w:rPr>
          <w:rFonts w:asciiTheme="minorHAnsi" w:eastAsia="Arial" w:hAnsiTheme="minorHAnsi" w:cstheme="minorHAnsi"/>
          <w:color w:val="000000"/>
          <w:sz w:val="24"/>
          <w:szCs w:val="24"/>
        </w:rPr>
        <w:t>.1 e 3.</w:t>
      </w:r>
      <w:r w:rsidR="004266A6" w:rsidRPr="007C6A6B">
        <w:rPr>
          <w:rFonts w:asciiTheme="minorHAnsi" w:eastAsia="Arial" w:hAnsiTheme="minorHAnsi" w:cstheme="minorHAnsi"/>
          <w:color w:val="000000"/>
          <w:sz w:val="24"/>
          <w:szCs w:val="24"/>
        </w:rPr>
        <w:t>5</w:t>
      </w:r>
      <w:r w:rsidR="00F079C5" w:rsidRPr="007C6A6B">
        <w:rPr>
          <w:rFonts w:asciiTheme="minorHAnsi" w:eastAsia="Arial" w:hAnsiTheme="minorHAnsi" w:cstheme="minorHAnsi"/>
          <w:color w:val="000000"/>
          <w:sz w:val="24"/>
          <w:szCs w:val="24"/>
        </w:rPr>
        <w:t xml:space="preserve"> deste </w:t>
      </w:r>
      <w:r w:rsidRPr="007C6A6B">
        <w:rPr>
          <w:rFonts w:asciiTheme="minorHAnsi" w:eastAsia="Arial" w:hAnsiTheme="minorHAnsi" w:cstheme="minorHAnsi"/>
          <w:color w:val="000000"/>
          <w:sz w:val="24"/>
          <w:szCs w:val="24"/>
        </w:rPr>
        <w:t>E</w:t>
      </w:r>
      <w:r w:rsidR="00F079C5" w:rsidRPr="007C6A6B">
        <w:rPr>
          <w:rFonts w:asciiTheme="minorHAnsi" w:eastAsia="Arial" w:hAnsiTheme="minorHAnsi" w:cstheme="minorHAnsi"/>
          <w:color w:val="000000"/>
          <w:sz w:val="24"/>
          <w:szCs w:val="24"/>
        </w:rPr>
        <w:t>dital.</w:t>
      </w:r>
    </w:p>
    <w:p w14:paraId="6686EB75" w14:textId="77777777" w:rsidR="00F079C5" w:rsidRPr="007C6A6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Pr="007C6A6B">
        <w:rPr>
          <w:rFonts w:asciiTheme="minorHAnsi" w:eastAsia="Arial" w:hAnsiTheme="minorHAnsi" w:cstheme="minorHAnsi"/>
          <w:sz w:val="24"/>
          <w:szCs w:val="24"/>
        </w:rPr>
        <w:t>artigo 29 a 35 do Decreto Municipal nº 12.961/2023.</w:t>
      </w:r>
    </w:p>
    <w:p w14:paraId="6103DAD1" w14:textId="77777777" w:rsidR="00F079C5" w:rsidRPr="007C6A6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 xml:space="preserve">Será desclassificada a proposta vencedora que: </w:t>
      </w:r>
    </w:p>
    <w:p w14:paraId="6BEE72AB" w14:textId="07A14185" w:rsidR="00F079C5" w:rsidRPr="007C6A6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C</w:t>
      </w:r>
      <w:r w:rsidR="00F079C5" w:rsidRPr="007C6A6B">
        <w:rPr>
          <w:rFonts w:asciiTheme="minorHAnsi" w:eastAsia="Arial" w:hAnsiTheme="minorHAnsi" w:cstheme="minorHAnsi"/>
          <w:color w:val="000000"/>
          <w:sz w:val="24"/>
          <w:szCs w:val="24"/>
        </w:rPr>
        <w:t>ontiver vícios insanáveis;</w:t>
      </w:r>
    </w:p>
    <w:p w14:paraId="35B1F5CB" w14:textId="5961EDF3" w:rsidR="00F079C5" w:rsidRPr="007C6A6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N</w:t>
      </w:r>
      <w:r w:rsidR="00F079C5" w:rsidRPr="007C6A6B">
        <w:rPr>
          <w:rFonts w:asciiTheme="minorHAnsi" w:eastAsia="Arial" w:hAnsiTheme="minorHAnsi" w:cstheme="minorHAnsi"/>
          <w:color w:val="000000"/>
          <w:sz w:val="24"/>
          <w:szCs w:val="24"/>
        </w:rPr>
        <w:t>ão obedecer às especificações técnicas contidas no Termo de Referência;</w:t>
      </w:r>
    </w:p>
    <w:p w14:paraId="072F4757" w14:textId="19D10F3A" w:rsidR="00F079C5" w:rsidRPr="007C6A6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A</w:t>
      </w:r>
      <w:r w:rsidR="00F079C5" w:rsidRPr="007C6A6B">
        <w:rPr>
          <w:rFonts w:asciiTheme="minorHAnsi" w:eastAsia="Arial" w:hAnsiTheme="minorHAnsi" w:cstheme="minorHAnsi"/>
          <w:color w:val="000000"/>
          <w:sz w:val="24"/>
          <w:szCs w:val="24"/>
        </w:rPr>
        <w:t>presentar preços inexequíveis ou permanecerem acima do preço máximo definido para a contratação;</w:t>
      </w:r>
    </w:p>
    <w:p w14:paraId="3BD078DF" w14:textId="6F3B8D68" w:rsidR="00F079C5" w:rsidRPr="007C6A6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N</w:t>
      </w:r>
      <w:r w:rsidR="00F079C5" w:rsidRPr="007C6A6B">
        <w:rPr>
          <w:rFonts w:asciiTheme="minorHAnsi" w:eastAsia="Arial" w:hAnsiTheme="minorHAnsi" w:cstheme="minorHAnsi"/>
          <w:color w:val="000000"/>
          <w:sz w:val="24"/>
          <w:szCs w:val="24"/>
        </w:rPr>
        <w:t>ão tiverem sua exequibilidade demonstrada, quando exigido pela Administração;</w:t>
      </w:r>
    </w:p>
    <w:p w14:paraId="47B9D98E" w14:textId="42CAC452" w:rsidR="00F079C5" w:rsidRPr="007C6A6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A</w:t>
      </w:r>
      <w:r w:rsidR="00F079C5" w:rsidRPr="007C6A6B">
        <w:rPr>
          <w:rFonts w:asciiTheme="minorHAnsi" w:eastAsia="Arial" w:hAnsiTheme="minorHAnsi" w:cstheme="minorHAnsi"/>
          <w:color w:val="000000"/>
          <w:sz w:val="24"/>
          <w:szCs w:val="24"/>
        </w:rPr>
        <w:t>presentar desconformidade com quaisquer outras exigências deste Edital ou seus anexos, desde que insanáve</w:t>
      </w:r>
      <w:r w:rsidRPr="007C6A6B">
        <w:rPr>
          <w:rFonts w:asciiTheme="minorHAnsi" w:eastAsia="Arial" w:hAnsiTheme="minorHAnsi" w:cstheme="minorHAnsi"/>
          <w:color w:val="000000"/>
          <w:sz w:val="24"/>
          <w:szCs w:val="24"/>
        </w:rPr>
        <w:t>is</w:t>
      </w:r>
      <w:r w:rsidR="00F079C5" w:rsidRPr="007C6A6B">
        <w:rPr>
          <w:rFonts w:asciiTheme="minorHAnsi" w:eastAsia="Arial" w:hAnsiTheme="minorHAnsi" w:cstheme="minorHAnsi"/>
          <w:color w:val="000000"/>
          <w:sz w:val="24"/>
          <w:szCs w:val="24"/>
        </w:rPr>
        <w:t>.</w:t>
      </w:r>
    </w:p>
    <w:p w14:paraId="3FDBEE8F" w14:textId="052BC095" w:rsidR="00F079C5" w:rsidRPr="007C6A6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 xml:space="preserve">No caso de bens e serviços em geral, </w:t>
      </w:r>
      <w:r w:rsidR="00E16A8C" w:rsidRPr="007C6A6B">
        <w:rPr>
          <w:rFonts w:asciiTheme="minorHAnsi" w:eastAsia="Arial" w:hAnsiTheme="minorHAnsi" w:cstheme="minorHAnsi"/>
          <w:color w:val="000000"/>
          <w:sz w:val="24"/>
          <w:szCs w:val="24"/>
        </w:rPr>
        <w:t>são considerados</w:t>
      </w:r>
      <w:r w:rsidRPr="007C6A6B">
        <w:rPr>
          <w:rFonts w:asciiTheme="minorHAnsi" w:eastAsia="Arial" w:hAnsiTheme="minorHAnsi" w:cstheme="minorHAnsi"/>
          <w:color w:val="000000"/>
          <w:sz w:val="24"/>
          <w:szCs w:val="24"/>
        </w:rPr>
        <w:t xml:space="preserve"> indício de inexequibilidade das propostas valores inferiores a 50% (cinquenta por cento) do valor orçado pela Administração.</w:t>
      </w:r>
    </w:p>
    <w:p w14:paraId="735BB2D9" w14:textId="7A01A9B5" w:rsidR="00F079C5" w:rsidRPr="007C6A6B" w:rsidRDefault="00F079C5" w:rsidP="00AF4CAB">
      <w:pPr>
        <w:widowControl/>
        <w:numPr>
          <w:ilvl w:val="2"/>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A inexequibilidade, na hipótese de que trata o </w:t>
      </w:r>
      <w:r w:rsidRPr="007C6A6B">
        <w:rPr>
          <w:rFonts w:asciiTheme="minorHAnsi" w:eastAsia="Arial" w:hAnsiTheme="minorHAnsi" w:cstheme="minorHAnsi"/>
          <w:b/>
          <w:color w:val="000000"/>
          <w:sz w:val="24"/>
          <w:szCs w:val="24"/>
        </w:rPr>
        <w:t>caput</w:t>
      </w:r>
      <w:r w:rsidRPr="007C6A6B">
        <w:rPr>
          <w:rFonts w:asciiTheme="minorHAnsi" w:eastAsia="Arial" w:hAnsiTheme="minorHAnsi" w:cstheme="minorHAnsi"/>
          <w:color w:val="000000"/>
          <w:sz w:val="24"/>
          <w:szCs w:val="24"/>
        </w:rPr>
        <w:t>, só será considerada após diligência do pregoeiro, que comprove</w:t>
      </w:r>
      <w:r w:rsidR="00B35F01" w:rsidRPr="007C6A6B">
        <w:rPr>
          <w:rFonts w:asciiTheme="minorHAnsi" w:eastAsia="Arial" w:hAnsiTheme="minorHAnsi" w:cstheme="minorHAnsi"/>
          <w:color w:val="000000"/>
          <w:sz w:val="24"/>
          <w:szCs w:val="24"/>
        </w:rPr>
        <w:t>, ao menos de forma sucinta:</w:t>
      </w:r>
    </w:p>
    <w:p w14:paraId="1FE912F0" w14:textId="1654FB64" w:rsidR="00F079C5" w:rsidRPr="007C6A6B" w:rsidRDefault="00E16A8C" w:rsidP="00AF4CAB">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Q</w:t>
      </w:r>
      <w:r w:rsidR="00F079C5" w:rsidRPr="007C6A6B">
        <w:rPr>
          <w:rFonts w:asciiTheme="minorHAnsi" w:eastAsia="Arial" w:hAnsiTheme="minorHAnsi" w:cstheme="minorHAnsi"/>
          <w:color w:val="000000"/>
          <w:sz w:val="24"/>
          <w:szCs w:val="24"/>
        </w:rPr>
        <w:t>ue o custo do licitante ultrapassa o valor da proposta; e</w:t>
      </w:r>
    </w:p>
    <w:p w14:paraId="4B884E70" w14:textId="1B113873" w:rsidR="00F079C5" w:rsidRPr="007C6A6B" w:rsidRDefault="00E16A8C" w:rsidP="00AF4CAB">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I</w:t>
      </w:r>
      <w:r w:rsidR="00F079C5" w:rsidRPr="007C6A6B">
        <w:rPr>
          <w:rFonts w:asciiTheme="minorHAnsi" w:eastAsia="Arial" w:hAnsiTheme="minorHAnsi" w:cstheme="minorHAnsi"/>
          <w:color w:val="000000"/>
          <w:sz w:val="24"/>
          <w:szCs w:val="24"/>
        </w:rPr>
        <w:t>nexistirem custos de oportunidade capazes de justificar o vulto da oferta.</w:t>
      </w:r>
    </w:p>
    <w:p w14:paraId="6BABC021" w14:textId="77777777" w:rsidR="004266A6" w:rsidRPr="007C6A6B" w:rsidRDefault="004266A6"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bCs/>
          <w:color w:val="000000"/>
          <w:sz w:val="24"/>
          <w:szCs w:val="24"/>
          <w:lang w:val="pt-BR"/>
        </w:rPr>
      </w:pPr>
      <w:r w:rsidRPr="007C6A6B">
        <w:rPr>
          <w:rFonts w:asciiTheme="minorHAnsi" w:eastAsia="Arial" w:hAnsiTheme="minorHAnsi" w:cstheme="minorHAnsi"/>
          <w:bCs/>
          <w:color w:val="000000"/>
          <w:sz w:val="24"/>
          <w:szCs w:val="24"/>
        </w:rPr>
        <w:t xml:space="preserve">Em contratação de serviços de engenharia, </w:t>
      </w:r>
      <w:r w:rsidRPr="007C6A6B">
        <w:rPr>
          <w:rFonts w:asciiTheme="minorHAnsi" w:eastAsia="Arial" w:hAnsiTheme="minorHAnsi" w:cstheme="minorHAnsi"/>
          <w:bCs/>
          <w:color w:val="000000"/>
          <w:sz w:val="24"/>
          <w:szCs w:val="24"/>
          <w:lang w:val="pt-BR"/>
        </w:rPr>
        <w:t>além das disposições acima, a análise de exequibilidade e sobrepreço considerará o seguinte:</w:t>
      </w:r>
    </w:p>
    <w:p w14:paraId="40898424" w14:textId="77777777" w:rsidR="004266A6" w:rsidRPr="007C6A6B"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7C6A6B">
        <w:rPr>
          <w:rFonts w:asciiTheme="minorHAnsi" w:eastAsia="Arial" w:hAnsiTheme="minorHAnsi" w:cstheme="minorHAnsi"/>
          <w:bCs/>
          <w:color w:val="000000"/>
          <w:sz w:val="24"/>
          <w:szCs w:val="24"/>
        </w:rPr>
        <w:t xml:space="preserve">Nos regimes de execução por tarefa, </w:t>
      </w:r>
      <w:r w:rsidRPr="007C6A6B">
        <w:rPr>
          <w:rFonts w:asciiTheme="minorHAnsi" w:eastAsia="Arial" w:hAnsiTheme="minorHAnsi" w:cstheme="minorHAnsi"/>
          <w:bCs/>
          <w:color w:val="000000"/>
          <w:sz w:val="24"/>
          <w:szCs w:val="24"/>
          <w:lang w:val="pt-BR"/>
        </w:rPr>
        <w:t>empreitada por preço global ou empreitada integral, semi-integrada ou integrada, a caracterização do sobrepreço se dará pela superação do valor global estimado;</w:t>
      </w:r>
    </w:p>
    <w:p w14:paraId="7BA2EF4F" w14:textId="15E87F69" w:rsidR="004266A6" w:rsidRPr="007C6A6B"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color w:val="000000"/>
          <w:sz w:val="24"/>
          <w:szCs w:val="24"/>
        </w:rPr>
      </w:pPr>
      <w:r w:rsidRPr="007C6A6B">
        <w:rPr>
          <w:rFonts w:asciiTheme="minorHAnsi" w:eastAsia="Arial" w:hAnsiTheme="minorHAnsi" w:cstheme="minorHAnsi"/>
          <w:bCs/>
          <w:color w:val="000000"/>
          <w:sz w:val="24"/>
          <w:szCs w:val="24"/>
        </w:rPr>
        <w:t xml:space="preserve">No caso de </w:t>
      </w:r>
      <w:r w:rsidRPr="007C6A6B">
        <w:rPr>
          <w:rFonts w:asciiTheme="minorHAnsi" w:eastAsia="Arial" w:hAnsiTheme="minorHAnsi" w:cstheme="minorHAnsi"/>
          <w:bCs/>
          <w:color w:val="000000"/>
          <w:sz w:val="24"/>
          <w:szCs w:val="24"/>
          <w:lang w:val="pt-BR"/>
        </w:rPr>
        <w:t>serviços de engenharia, serão consideradas inexequíveis as propostas cujos valores forem inferiores a 75% (setenta e cinco por cento) do valor orçado pela Administração, independentemente do regime de execução.</w:t>
      </w:r>
    </w:p>
    <w:p w14:paraId="67C9F841" w14:textId="77777777" w:rsidR="004266A6" w:rsidRPr="007C6A6B"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color w:val="000000"/>
          <w:sz w:val="24"/>
          <w:szCs w:val="24"/>
          <w:lang w:val="pt-BR"/>
        </w:rPr>
      </w:pPr>
      <w:r w:rsidRPr="007C6A6B">
        <w:rPr>
          <w:rFonts w:asciiTheme="minorHAnsi" w:eastAsia="Arial" w:hAnsiTheme="minorHAnsi" w:cstheme="minorHAnsi"/>
          <w:bCs/>
          <w:color w:val="000000"/>
          <w:sz w:val="24"/>
          <w:szCs w:val="24"/>
          <w:lang w:val="pt-B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CB407C0" w14:textId="77777777" w:rsidR="004266A6" w:rsidRPr="007C6A6B" w:rsidRDefault="00E16A8C"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rPr>
        <w:t>Havendo</w:t>
      </w:r>
      <w:r w:rsidR="00F079C5" w:rsidRPr="007C6A6B">
        <w:rPr>
          <w:rFonts w:asciiTheme="minorHAnsi" w:eastAsia="Arial" w:hAnsiTheme="minorHAnsi" w:cstheme="minorHAnsi"/>
          <w:color w:val="000000"/>
          <w:sz w:val="24"/>
          <w:szCs w:val="24"/>
        </w:rPr>
        <w:t xml:space="preserve"> indícios de inexequibilidade da proposta de preço, </w:t>
      </w:r>
      <w:r w:rsidR="004266A6" w:rsidRPr="007C6A6B">
        <w:rPr>
          <w:rFonts w:asciiTheme="minorHAnsi" w:eastAsia="Arial" w:hAnsiTheme="minorHAnsi" w:cstheme="minorHAnsi"/>
          <w:color w:val="000000"/>
          <w:sz w:val="24"/>
          <w:szCs w:val="24"/>
        </w:rPr>
        <w:t xml:space="preserve">ou </w:t>
      </w:r>
      <w:r w:rsidR="004266A6" w:rsidRPr="007C6A6B">
        <w:rPr>
          <w:rFonts w:asciiTheme="minorHAnsi" w:eastAsia="Arial" w:hAnsiTheme="minorHAnsi" w:cstheme="minorHAnsi"/>
          <w:color w:val="000000"/>
          <w:sz w:val="24"/>
          <w:szCs w:val="24"/>
          <w:lang w:val="pt-BR"/>
        </w:rPr>
        <w:t>em caso da necessidade de esclarecimentos complementares, poderão ser efetuadas diligências, para que a empresa comprove a exequibilidade da proposta.</w:t>
      </w:r>
    </w:p>
    <w:p w14:paraId="125C699D" w14:textId="77777777" w:rsidR="007E7243" w:rsidRPr="007C6A6B" w:rsidRDefault="007E7243"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Se</w:t>
      </w:r>
      <w:r w:rsidR="00F079C5" w:rsidRPr="007C6A6B">
        <w:rPr>
          <w:rFonts w:asciiTheme="minorHAnsi" w:eastAsia="Arial" w:hAnsiTheme="minorHAnsi" w:cstheme="minorHAnsi"/>
          <w:color w:val="000000"/>
          <w:sz w:val="24"/>
          <w:szCs w:val="24"/>
        </w:rPr>
        <w:t xml:space="preserve">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bookmarkStart w:id="29" w:name="_heading=h.23ckvvd"/>
      <w:bookmarkEnd w:id="29"/>
    </w:p>
    <w:p w14:paraId="3B5BE88C" w14:textId="77777777" w:rsidR="004266A6" w:rsidRPr="007C6A6B"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7C6A6B">
        <w:rPr>
          <w:rFonts w:asciiTheme="minorHAnsi" w:eastAsia="Arial" w:hAnsiTheme="minorHAnsi" w:cstheme="minorHAnsi"/>
          <w:bCs/>
          <w:color w:val="000000"/>
          <w:sz w:val="24"/>
          <w:szCs w:val="24"/>
        </w:rPr>
        <w:t xml:space="preserve">Em se tratando </w:t>
      </w:r>
      <w:r w:rsidRPr="007C6A6B">
        <w:rPr>
          <w:rFonts w:asciiTheme="minorHAnsi" w:eastAsia="Arial" w:hAnsiTheme="minorHAnsi" w:cstheme="minorHAnsi"/>
          <w:bCs/>
          <w:color w:val="000000"/>
          <w:sz w:val="24"/>
          <w:szCs w:val="24"/>
          <w:lang w:val="pt-BR"/>
        </w:rPr>
        <w:t>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00C08B7" w14:textId="70527DCF" w:rsidR="00234F54" w:rsidRPr="007C6A6B" w:rsidRDefault="00234F54"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lang w:val="pt-BR"/>
        </w:rPr>
      </w:pPr>
      <w:r w:rsidRPr="007C6A6B">
        <w:rPr>
          <w:rFonts w:asciiTheme="minorHAnsi" w:eastAsia="Arial" w:hAnsiTheme="minorHAnsi" w:cstheme="minorHAnsi"/>
          <w:color w:val="000000"/>
          <w:sz w:val="24"/>
          <w:szCs w:val="24"/>
        </w:rPr>
        <w:t xml:space="preserve">Erros no </w:t>
      </w:r>
      <w:r w:rsidR="00F079C5"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lang w:val="pt-BR"/>
        </w:rPr>
        <w:t xml:space="preserve">preenchimento da planilha não constituem motivo para a desclassificação da proposta. A planilha poderá́ ser ajustada pelo </w:t>
      </w:r>
      <w:r w:rsidR="006B2AA2" w:rsidRPr="007C6A6B">
        <w:rPr>
          <w:rFonts w:asciiTheme="minorHAnsi" w:eastAsia="Arial" w:hAnsiTheme="minorHAnsi" w:cstheme="minorHAnsi"/>
          <w:color w:val="000000"/>
          <w:sz w:val="24"/>
          <w:szCs w:val="24"/>
        </w:rPr>
        <w:t>prestador de serviço</w:t>
      </w:r>
      <w:r w:rsidRPr="007C6A6B">
        <w:rPr>
          <w:rFonts w:asciiTheme="minorHAnsi" w:eastAsia="Arial" w:hAnsiTheme="minorHAnsi" w:cstheme="minorHAnsi"/>
          <w:color w:val="000000"/>
          <w:sz w:val="24"/>
          <w:szCs w:val="24"/>
          <w:lang w:val="pt-BR"/>
        </w:rPr>
        <w:t>, no prazo indicado pelo sistema, desde que não haja majoração do preço e que se comprove que este é o bastante para arcar com todos os custos da contratação;</w:t>
      </w:r>
    </w:p>
    <w:p w14:paraId="47A3196B" w14:textId="406FCCD4" w:rsidR="00234F54" w:rsidRPr="007C6A6B" w:rsidRDefault="00234F54"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7C6A6B">
        <w:rPr>
          <w:rFonts w:asciiTheme="minorHAnsi" w:eastAsia="Arial" w:hAnsiTheme="minorHAnsi" w:cstheme="minorHAnsi"/>
          <w:bCs/>
          <w:sz w:val="24"/>
          <w:szCs w:val="24"/>
        </w:rPr>
        <w:t xml:space="preserve">O ajuste </w:t>
      </w:r>
      <w:r w:rsidRPr="007C6A6B">
        <w:rPr>
          <w:rFonts w:asciiTheme="minorHAnsi" w:eastAsia="Arial" w:hAnsiTheme="minorHAnsi" w:cstheme="minorHAnsi"/>
          <w:bCs/>
          <w:sz w:val="24"/>
          <w:szCs w:val="24"/>
          <w:lang w:val="pt-BR"/>
        </w:rPr>
        <w:t>de que trata este dispositivo se limita a sanar erros ou falhas que não alterem a substância das propostas;</w:t>
      </w:r>
    </w:p>
    <w:p w14:paraId="3FBF0C28" w14:textId="5B683416" w:rsidR="007E7243" w:rsidRPr="007C6A6B" w:rsidRDefault="007E7243"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Considera-se erro no preenchimento da planilha passível de correção a indicação de recolhimento de impostos e contribuições na forma do Simples Nacional, quando não cabível esse regime.</w:t>
      </w:r>
    </w:p>
    <w:p w14:paraId="6F1E81FA" w14:textId="77777777" w:rsidR="00F079C5" w:rsidRPr="007C6A6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Cs/>
          <w:color w:val="000000"/>
          <w:sz w:val="24"/>
          <w:szCs w:val="24"/>
        </w:rPr>
      </w:pPr>
      <w:r w:rsidRPr="007C6A6B">
        <w:rPr>
          <w:rFonts w:asciiTheme="minorHAnsi" w:eastAsia="Arial" w:hAnsiTheme="minorHAnsi" w:cstheme="minorHAnsi"/>
          <w:bCs/>
          <w:color w:val="000000"/>
          <w:sz w:val="24"/>
          <w:szCs w:val="24"/>
        </w:rPr>
        <w:t>Para fins de análise da proposta quanto ao cumprimento das especificações do objeto, poderá ser colhida a manifestação escrita do setor requisitante do serviço ou da área especializada no objeto.</w:t>
      </w:r>
    </w:p>
    <w:p w14:paraId="33ABEB1B" w14:textId="2687E7A5" w:rsidR="00E76A28" w:rsidRPr="007C6A6B" w:rsidRDefault="00E76A28"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b/>
          <w:color w:val="000000"/>
          <w:sz w:val="24"/>
          <w:szCs w:val="24"/>
        </w:rPr>
        <w:t>DA FASE DE HABILITAÇÃO</w:t>
      </w:r>
    </w:p>
    <w:p w14:paraId="656728D9" w14:textId="791D70EE"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Os documentos previstos no Termo de Referência</w:t>
      </w:r>
      <w:r w:rsidR="00234F54" w:rsidRPr="007C6A6B">
        <w:rPr>
          <w:rFonts w:asciiTheme="minorHAnsi" w:eastAsia="Arial" w:hAnsiTheme="minorHAnsi" w:cstheme="minorHAnsi"/>
          <w:color w:val="000000"/>
          <w:sz w:val="24"/>
          <w:szCs w:val="24"/>
        </w:rPr>
        <w:t xml:space="preserve"> e/ou neste Edital</w:t>
      </w:r>
      <w:r w:rsidR="00B35F01" w:rsidRPr="007C6A6B">
        <w:rPr>
          <w:rFonts w:asciiTheme="minorHAnsi" w:eastAsia="Arial" w:hAnsiTheme="minorHAnsi" w:cstheme="minorHAnsi"/>
          <w:color w:val="000000"/>
          <w:sz w:val="24"/>
          <w:szCs w:val="24"/>
        </w:rPr>
        <w:t xml:space="preserve"> e/ou nos demais documentos anexos ao Edital</w:t>
      </w:r>
      <w:r w:rsidRPr="007C6A6B">
        <w:rPr>
          <w:rFonts w:asciiTheme="minorHAnsi" w:eastAsia="Arial" w:hAnsiTheme="minorHAnsi" w:cstheme="minorHAnsi"/>
          <w:color w:val="000000"/>
          <w:sz w:val="24"/>
          <w:szCs w:val="24"/>
        </w:rPr>
        <w:t xml:space="preserve">, necessários e suficientes para demonstrar a capacidade do licitante de realizar o objeto da licitação, serão exigidos para fins de habilitação, nos termos dos </w:t>
      </w:r>
      <w:r w:rsidRPr="007C6A6B">
        <w:rPr>
          <w:rFonts w:asciiTheme="minorHAnsi" w:eastAsia="Arial" w:hAnsiTheme="minorHAnsi" w:cstheme="minorHAnsi"/>
          <w:color w:val="000000" w:themeColor="text1"/>
          <w:sz w:val="24"/>
          <w:szCs w:val="24"/>
        </w:rPr>
        <w:t>arts. 62 a 70 da Lei nº 14.133, de 2021</w:t>
      </w:r>
      <w:r w:rsidRPr="007C6A6B">
        <w:rPr>
          <w:rFonts w:asciiTheme="minorHAnsi" w:eastAsia="Arial" w:hAnsiTheme="minorHAnsi" w:cstheme="minorHAnsi"/>
          <w:color w:val="000000"/>
          <w:sz w:val="24"/>
          <w:szCs w:val="24"/>
        </w:rPr>
        <w:t>.</w:t>
      </w:r>
    </w:p>
    <w:p w14:paraId="4196F5F5" w14:textId="77777777"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0" w:name="_heading=h.32hioqz" w:colFirst="0" w:colLast="0"/>
      <w:bookmarkEnd w:id="30"/>
      <w:r w:rsidRPr="007C6A6B">
        <w:rPr>
          <w:rFonts w:asciiTheme="minorHAnsi" w:eastAsia="Arial" w:hAnsiTheme="minorHAnsi" w:cstheme="minorHAnsi"/>
          <w:color w:val="000000"/>
          <w:sz w:val="24"/>
          <w:szCs w:val="24"/>
        </w:rPr>
        <w:t>A documentação exigida para fins de habilitação jurídica, fiscal, social e trabalhista e econômico-ﬁnanceira, poderá ser substituída pelo registro cadastral no SICAF.</w:t>
      </w:r>
    </w:p>
    <w:p w14:paraId="57668BC6" w14:textId="77777777"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Quando permitida a participação de empresas estrangeiras que não funcionem no País, as exigências de habilitação serão atendidas mediante documentos equivalentes, inicialmente apresentados em tradução livre.</w:t>
      </w:r>
    </w:p>
    <w:p w14:paraId="140D079E" w14:textId="03F5F856" w:rsidR="00E76A28" w:rsidRPr="007C6A6B" w:rsidRDefault="00D46BCD"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 xml:space="preserve">Na hipótese de </w:t>
      </w:r>
      <w:r w:rsidR="00E76A28" w:rsidRPr="007C6A6B">
        <w:rPr>
          <w:rFonts w:asciiTheme="minorHAnsi" w:eastAsia="Arial" w:hAnsiTheme="minorHAnsi" w:cstheme="minorHAnsi"/>
          <w:color w:val="000000"/>
          <w:sz w:val="24"/>
          <w:szCs w:val="24"/>
        </w:rPr>
        <w:t xml:space="preserve">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00E76A28" w:rsidRPr="007C6A6B">
        <w:rPr>
          <w:rFonts w:asciiTheme="minorHAnsi" w:eastAsia="Arial" w:hAnsiTheme="minorHAnsi" w:cstheme="minorHAnsi"/>
          <w:color w:val="000000" w:themeColor="text1"/>
          <w:sz w:val="24"/>
          <w:szCs w:val="24"/>
        </w:rPr>
        <w:t>Decreto nº 8.660, de 29 de janeiro de 2016</w:t>
      </w:r>
      <w:r w:rsidR="00E76A28" w:rsidRPr="007C6A6B">
        <w:rPr>
          <w:rFonts w:asciiTheme="minorHAnsi" w:eastAsia="Arial" w:hAnsiTheme="minorHAnsi" w:cstheme="minorHAnsi"/>
          <w:color w:val="000000"/>
          <w:sz w:val="24"/>
          <w:szCs w:val="24"/>
        </w:rPr>
        <w:t>, ou de outro que venha a substituí-lo, ou consularizados pelos respectivos consulados ou embaixadas.</w:t>
      </w:r>
    </w:p>
    <w:p w14:paraId="52EA0653" w14:textId="0D33F221"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 xml:space="preserve">Os documentos exigidos para fins de habilitação </w:t>
      </w:r>
      <w:r w:rsidRPr="007C6A6B">
        <w:rPr>
          <w:rFonts w:asciiTheme="minorHAnsi" w:eastAsia="Arial" w:hAnsiTheme="minorHAnsi" w:cstheme="minorHAnsi"/>
          <w:sz w:val="24"/>
          <w:szCs w:val="24"/>
        </w:rPr>
        <w:t>deverão ser apresentados em formato digital, via sistema.</w:t>
      </w:r>
      <w:r w:rsidR="00B35F01" w:rsidRPr="007C6A6B">
        <w:rPr>
          <w:rFonts w:asciiTheme="minorHAnsi" w:eastAsia="Arial" w:hAnsiTheme="minorHAnsi" w:cstheme="minorHAnsi"/>
          <w:sz w:val="24"/>
          <w:szCs w:val="24"/>
        </w:rPr>
        <w:t xml:space="preserve"> </w:t>
      </w:r>
    </w:p>
    <w:p w14:paraId="77017464" w14:textId="77777777"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DDB2328" w14:textId="434693AE" w:rsidR="00E76A28" w:rsidRPr="007C6A6B" w:rsidRDefault="008803A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E76A28" w:rsidRPr="007C6A6B">
        <w:rPr>
          <w:rFonts w:asciiTheme="minorHAnsi" w:eastAsia="Arial" w:hAnsiTheme="minorHAnsi" w:cstheme="minorHAnsi"/>
          <w:color w:val="000000"/>
          <w:sz w:val="24"/>
          <w:szCs w:val="24"/>
        </w:rPr>
        <w:t xml:space="preserve"> declaração</w:t>
      </w:r>
      <w:r w:rsidRPr="007C6A6B">
        <w:rPr>
          <w:rFonts w:asciiTheme="minorHAnsi" w:eastAsia="Arial" w:hAnsiTheme="minorHAnsi" w:cstheme="minorHAnsi"/>
          <w:color w:val="000000"/>
          <w:sz w:val="24"/>
          <w:szCs w:val="24"/>
        </w:rPr>
        <w:t xml:space="preserve"> apresentada pelo licitante</w:t>
      </w:r>
      <w:r w:rsidR="00E76A28"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 xml:space="preserve">que ateste o </w:t>
      </w:r>
      <w:r w:rsidR="00E76A28" w:rsidRPr="007C6A6B">
        <w:rPr>
          <w:rFonts w:asciiTheme="minorHAnsi" w:eastAsia="Arial" w:hAnsiTheme="minorHAnsi" w:cstheme="minorHAnsi"/>
          <w:color w:val="000000"/>
          <w:sz w:val="24"/>
          <w:szCs w:val="24"/>
        </w:rPr>
        <w:t>atend</w:t>
      </w:r>
      <w:r w:rsidRPr="007C6A6B">
        <w:rPr>
          <w:rFonts w:asciiTheme="minorHAnsi" w:eastAsia="Arial" w:hAnsiTheme="minorHAnsi" w:cstheme="minorHAnsi"/>
          <w:color w:val="000000"/>
          <w:sz w:val="24"/>
          <w:szCs w:val="24"/>
        </w:rPr>
        <w:t>imento</w:t>
      </w:r>
      <w:r w:rsidR="00E76A28" w:rsidRPr="007C6A6B">
        <w:rPr>
          <w:rFonts w:asciiTheme="minorHAnsi" w:eastAsia="Arial" w:hAnsiTheme="minorHAnsi" w:cstheme="minorHAnsi"/>
          <w:color w:val="000000"/>
          <w:sz w:val="24"/>
          <w:szCs w:val="24"/>
        </w:rPr>
        <w:t xml:space="preserve"> aos requisitos de habilitação</w:t>
      </w:r>
      <w:r w:rsidRPr="007C6A6B">
        <w:rPr>
          <w:rFonts w:asciiTheme="minorHAnsi" w:eastAsia="Arial" w:hAnsiTheme="minorHAnsi" w:cstheme="minorHAnsi"/>
          <w:color w:val="000000"/>
          <w:sz w:val="24"/>
          <w:szCs w:val="24"/>
        </w:rPr>
        <w:t xml:space="preserve"> será verificada</w:t>
      </w:r>
      <w:r w:rsidR="00E76A28" w:rsidRPr="007C6A6B">
        <w:rPr>
          <w:rFonts w:asciiTheme="minorHAnsi" w:eastAsia="Arial" w:hAnsiTheme="minorHAnsi" w:cstheme="minorHAnsi"/>
          <w:color w:val="000000"/>
          <w:sz w:val="24"/>
          <w:szCs w:val="24"/>
        </w:rPr>
        <w:t>, e o declarante responderá pela veracidade das informações prestadas, na forma d</w:t>
      </w:r>
      <w:r w:rsidRPr="007C6A6B">
        <w:rPr>
          <w:rFonts w:asciiTheme="minorHAnsi" w:eastAsia="Arial" w:hAnsiTheme="minorHAnsi" w:cstheme="minorHAnsi"/>
          <w:color w:val="000000"/>
          <w:sz w:val="24"/>
          <w:szCs w:val="24"/>
        </w:rPr>
        <w:t xml:space="preserve">o </w:t>
      </w:r>
      <w:r w:rsidR="00E76A28" w:rsidRPr="007C6A6B">
        <w:rPr>
          <w:rFonts w:asciiTheme="minorHAnsi" w:eastAsia="Arial" w:hAnsiTheme="minorHAnsi" w:cstheme="minorHAnsi"/>
          <w:color w:val="000000" w:themeColor="text1"/>
          <w:sz w:val="24"/>
          <w:szCs w:val="24"/>
        </w:rPr>
        <w:t>art. 63, I, da Lei nº 14.133/2021</w:t>
      </w:r>
      <w:r w:rsidR="00E76A28" w:rsidRPr="007C6A6B">
        <w:rPr>
          <w:rFonts w:asciiTheme="minorHAnsi" w:eastAsia="Arial" w:hAnsiTheme="minorHAnsi" w:cstheme="minorHAnsi"/>
          <w:color w:val="000000"/>
          <w:sz w:val="24"/>
          <w:szCs w:val="24"/>
        </w:rPr>
        <w:t>.</w:t>
      </w:r>
    </w:p>
    <w:p w14:paraId="2AE06EB4" w14:textId="47578C37" w:rsidR="00E76A28" w:rsidRPr="007C6A6B" w:rsidRDefault="008803A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7C6A6B">
        <w:rPr>
          <w:rFonts w:asciiTheme="minorHAnsi" w:eastAsia="Arial" w:hAnsiTheme="minorHAnsi" w:cstheme="minorHAnsi"/>
          <w:color w:val="000000"/>
          <w:sz w:val="24"/>
          <w:szCs w:val="24"/>
        </w:rPr>
        <w:t xml:space="preserve">O licitante </w:t>
      </w:r>
      <w:r w:rsidRPr="007C6A6B">
        <w:rPr>
          <w:rFonts w:asciiTheme="minorHAnsi" w:eastAsia="Arial" w:hAnsiTheme="minorHAnsi" w:cstheme="minorHAnsi"/>
          <w:b/>
          <w:bCs/>
          <w:color w:val="000000"/>
          <w:sz w:val="24"/>
          <w:szCs w:val="24"/>
        </w:rPr>
        <w:t>deverá apresentar no sistema, sob pena de inabilitação,</w:t>
      </w:r>
      <w:r w:rsidR="00E76A28" w:rsidRPr="007C6A6B">
        <w:rPr>
          <w:rFonts w:asciiTheme="minorHAnsi" w:eastAsia="Arial" w:hAnsiTheme="minorHAnsi" w:cstheme="minorHAnsi"/>
          <w:b/>
          <w:bCs/>
          <w:color w:val="000000"/>
          <w:sz w:val="24"/>
          <w:szCs w:val="24"/>
        </w:rPr>
        <w:t xml:space="preserve"> a declaração de que cumpre as exigências de reserva de cargos para pessoa com deficiência e para reabilitado da Previdência Social, previstas em lei e em outras normas específicas.</w:t>
      </w:r>
    </w:p>
    <w:p w14:paraId="7F03B991" w14:textId="77777777"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7C6A6B">
        <w:rPr>
          <w:rFonts w:asciiTheme="minorHAnsi" w:eastAsia="Arial" w:hAnsiTheme="minorHAnsi" w:cstheme="minorHAnsi"/>
          <w:color w:val="000000"/>
          <w:sz w:val="24"/>
          <w:szCs w:val="24"/>
        </w:rPr>
        <w:t xml:space="preserve">O licitante deverá apresentar, sob pena de desclassificação, </w:t>
      </w:r>
      <w:r w:rsidRPr="007C6A6B">
        <w:rPr>
          <w:rFonts w:asciiTheme="minorHAnsi" w:eastAsia="Arial" w:hAnsiTheme="minorHAnsi" w:cstheme="minorHAnsi"/>
          <w:b/>
          <w:bCs/>
          <w:color w:val="000000"/>
          <w:sz w:val="24"/>
          <w:szCs w:val="24"/>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F2E922" w14:textId="35EB4A69"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 habilitação será verificada por meio do S</w:t>
      </w:r>
      <w:r w:rsidR="008803A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nos documentos por ele abrangidos.</w:t>
      </w:r>
    </w:p>
    <w:p w14:paraId="1DE6A820" w14:textId="3827643E"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r w:rsidR="008803A1" w:rsidRPr="007C6A6B">
        <w:rPr>
          <w:rFonts w:asciiTheme="minorHAnsi" w:eastAsia="Arial" w:hAnsiTheme="minorHAnsi" w:cstheme="minorHAnsi"/>
          <w:color w:val="000000"/>
          <w:sz w:val="24"/>
          <w:szCs w:val="24"/>
        </w:rPr>
        <w:t xml:space="preserve">, observado o disposto </w:t>
      </w:r>
      <w:r w:rsidR="008803A1" w:rsidRPr="007C6A6B">
        <w:rPr>
          <w:rFonts w:asciiTheme="minorHAnsi" w:eastAsia="Arial" w:hAnsiTheme="minorHAnsi" w:cstheme="minorHAnsi"/>
          <w:color w:val="000000" w:themeColor="text1"/>
          <w:sz w:val="24"/>
          <w:szCs w:val="24"/>
        </w:rPr>
        <w:t xml:space="preserve">em </w:t>
      </w:r>
      <w:r w:rsidRPr="007C6A6B">
        <w:rPr>
          <w:rFonts w:asciiTheme="minorHAnsi" w:eastAsia="Arial" w:hAnsiTheme="minorHAnsi" w:cstheme="minorHAnsi"/>
          <w:color w:val="000000" w:themeColor="text1"/>
          <w:sz w:val="24"/>
          <w:szCs w:val="24"/>
        </w:rPr>
        <w:t>IN nº 3/2018, art. 4º, §1º, e art. 6º, §4º</w:t>
      </w:r>
      <w:r w:rsidRPr="007C6A6B">
        <w:rPr>
          <w:rFonts w:asciiTheme="minorHAnsi" w:eastAsia="Arial" w:hAnsiTheme="minorHAnsi" w:cstheme="minorHAnsi"/>
          <w:color w:val="000000"/>
          <w:sz w:val="24"/>
          <w:szCs w:val="24"/>
        </w:rPr>
        <w:t>.</w:t>
      </w:r>
    </w:p>
    <w:p w14:paraId="34CCA73F" w14:textId="2D59E41D"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É de responsabilidade do licitante conferir a exatidão dos seus dados cadastrais no S</w:t>
      </w:r>
      <w:r w:rsidR="008803A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w:t>
      </w:r>
      <w:r w:rsidR="008803A1" w:rsidRPr="007C6A6B">
        <w:rPr>
          <w:rFonts w:asciiTheme="minorHAnsi" w:eastAsia="Arial" w:hAnsiTheme="minorHAnsi" w:cstheme="minorHAnsi"/>
          <w:color w:val="000000"/>
          <w:sz w:val="24"/>
          <w:szCs w:val="24"/>
        </w:rPr>
        <w:t xml:space="preserve">, observado o disposto em </w:t>
      </w:r>
      <w:hyperlink r:id="rId11">
        <w:r w:rsidRPr="007C6A6B">
          <w:rPr>
            <w:rFonts w:asciiTheme="minorHAnsi" w:eastAsia="Arial" w:hAnsiTheme="minorHAnsi" w:cstheme="minorHAnsi"/>
            <w:color w:val="000000" w:themeColor="text1"/>
            <w:sz w:val="24"/>
            <w:szCs w:val="24"/>
          </w:rPr>
          <w:t xml:space="preserve">IN nº 3/2018, art. 7º, </w:t>
        </w:r>
      </w:hyperlink>
      <w:hyperlink r:id="rId12">
        <w:r w:rsidRPr="007C6A6B">
          <w:rPr>
            <w:rFonts w:asciiTheme="minorHAnsi" w:eastAsia="Arial" w:hAnsiTheme="minorHAnsi" w:cstheme="minorHAnsi"/>
            <w:i/>
            <w:color w:val="000000" w:themeColor="text1"/>
            <w:sz w:val="24"/>
            <w:szCs w:val="24"/>
          </w:rPr>
          <w:t>caput</w:t>
        </w:r>
      </w:hyperlink>
      <w:r w:rsidRPr="007C6A6B">
        <w:rPr>
          <w:rFonts w:asciiTheme="minorHAnsi" w:eastAsia="Arial" w:hAnsiTheme="minorHAnsi" w:cstheme="minorHAnsi"/>
          <w:color w:val="000000"/>
          <w:sz w:val="24"/>
          <w:szCs w:val="24"/>
        </w:rPr>
        <w:t>.</w:t>
      </w:r>
    </w:p>
    <w:p w14:paraId="2A38EAA3" w14:textId="4A7F87B7" w:rsidR="00E76A28" w:rsidRPr="007C6A6B" w:rsidRDefault="00435006"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O descumprimento do previsto no </w:t>
      </w:r>
      <w:r w:rsidRPr="007C6A6B">
        <w:rPr>
          <w:rFonts w:asciiTheme="minorHAnsi" w:eastAsia="Arial" w:hAnsiTheme="minorHAnsi" w:cstheme="minorHAnsi"/>
          <w:i/>
          <w:iCs/>
          <w:color w:val="000000"/>
          <w:sz w:val="24"/>
          <w:szCs w:val="24"/>
        </w:rPr>
        <w:t>caput</w:t>
      </w:r>
      <w:r w:rsidRPr="007C6A6B">
        <w:rPr>
          <w:rFonts w:asciiTheme="minorHAnsi" w:eastAsia="Arial" w:hAnsiTheme="minorHAnsi" w:cstheme="minorHAnsi"/>
          <w:color w:val="000000"/>
          <w:sz w:val="24"/>
          <w:szCs w:val="24"/>
        </w:rPr>
        <w:t xml:space="preserve"> deste item</w:t>
      </w:r>
      <w:r w:rsidR="00E76A28" w:rsidRPr="007C6A6B">
        <w:rPr>
          <w:rFonts w:asciiTheme="minorHAnsi" w:eastAsia="Arial" w:hAnsiTheme="minorHAnsi" w:cstheme="minorHAnsi"/>
          <w:color w:val="000000"/>
          <w:sz w:val="24"/>
          <w:szCs w:val="24"/>
        </w:rPr>
        <w:t xml:space="preserve"> poderá ensejar desclassificação no momento da habilitação</w:t>
      </w:r>
      <w:r w:rsidR="008803A1" w:rsidRPr="007C6A6B">
        <w:rPr>
          <w:rFonts w:asciiTheme="minorHAnsi" w:eastAsia="Arial" w:hAnsiTheme="minorHAnsi" w:cstheme="minorHAnsi"/>
          <w:color w:val="000000"/>
          <w:sz w:val="24"/>
          <w:szCs w:val="24"/>
        </w:rPr>
        <w:t xml:space="preserve">, observado o disposto em </w:t>
      </w:r>
      <w:r w:rsidR="00E76A28" w:rsidRPr="007C6A6B">
        <w:rPr>
          <w:rFonts w:asciiTheme="minorHAnsi" w:eastAsia="Arial" w:hAnsiTheme="minorHAnsi" w:cstheme="minorHAnsi"/>
          <w:color w:val="000000" w:themeColor="text1"/>
          <w:sz w:val="24"/>
          <w:szCs w:val="24"/>
        </w:rPr>
        <w:t>IN nº 3/2018, art. 7º, parágrafo único</w:t>
      </w:r>
      <w:r w:rsidR="00E76A28" w:rsidRPr="007C6A6B">
        <w:rPr>
          <w:rFonts w:asciiTheme="minorHAnsi" w:eastAsia="Arial" w:hAnsiTheme="minorHAnsi" w:cstheme="minorHAnsi"/>
          <w:color w:val="000000"/>
          <w:sz w:val="24"/>
          <w:szCs w:val="24"/>
        </w:rPr>
        <w:t>.</w:t>
      </w:r>
    </w:p>
    <w:p w14:paraId="648E4561" w14:textId="00192381"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 xml:space="preserve">A verificação pelo </w:t>
      </w:r>
      <w:r w:rsidR="00435006" w:rsidRPr="007C6A6B">
        <w:rPr>
          <w:rFonts w:asciiTheme="minorHAnsi" w:eastAsia="Arial" w:hAnsiTheme="minorHAnsi" w:cstheme="minorHAnsi"/>
          <w:color w:val="000000"/>
          <w:sz w:val="24"/>
          <w:szCs w:val="24"/>
        </w:rPr>
        <w:t>P</w:t>
      </w:r>
      <w:r w:rsidRPr="007C6A6B">
        <w:rPr>
          <w:rFonts w:asciiTheme="minorHAnsi" w:eastAsia="Arial" w:hAnsiTheme="minorHAnsi" w:cstheme="minorHAnsi"/>
          <w:color w:val="000000"/>
          <w:sz w:val="24"/>
          <w:szCs w:val="24"/>
        </w:rPr>
        <w:t>regoeiro, em sítios eletrônicos oficiais de órgãos e entidades emissores de certidões</w:t>
      </w:r>
      <w:r w:rsidR="00435006"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 xml:space="preserve"> constitui meio legal de prova, para fins de habilitação.</w:t>
      </w:r>
    </w:p>
    <w:p w14:paraId="41089618" w14:textId="5021BD36"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1" w:name="_heading=h.1hmsyys" w:colFirst="0" w:colLast="0"/>
      <w:bookmarkEnd w:id="31"/>
      <w:r w:rsidRPr="007C6A6B">
        <w:rPr>
          <w:rFonts w:asciiTheme="minorHAnsi" w:eastAsia="Arial" w:hAnsiTheme="minorHAnsi" w:cstheme="minorHAnsi"/>
          <w:color w:val="000000"/>
          <w:sz w:val="24"/>
          <w:szCs w:val="24"/>
        </w:rPr>
        <w:t>Os documentos exigidos para habilitação que não estejam contemplados no S</w:t>
      </w:r>
      <w:r w:rsidR="00EE5C6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xml:space="preserve"> serão enviados por meio do sistema, em formato digital, no prazo de </w:t>
      </w:r>
      <w:r w:rsidR="00666024" w:rsidRPr="007C6A6B">
        <w:rPr>
          <w:rFonts w:asciiTheme="minorHAnsi" w:eastAsia="Arial" w:hAnsiTheme="minorHAnsi" w:cstheme="minorHAnsi"/>
          <w:b/>
          <w:sz w:val="24"/>
          <w:szCs w:val="24"/>
        </w:rPr>
        <w:t>2 (duas</w:t>
      </w:r>
      <w:r w:rsidRPr="007C6A6B">
        <w:rPr>
          <w:rFonts w:asciiTheme="minorHAnsi" w:eastAsia="Arial" w:hAnsiTheme="minorHAnsi" w:cstheme="minorHAnsi"/>
          <w:b/>
          <w:sz w:val="24"/>
          <w:szCs w:val="24"/>
        </w:rPr>
        <w:t>) hora</w:t>
      </w:r>
      <w:r w:rsidR="00666024" w:rsidRPr="007C6A6B">
        <w:rPr>
          <w:rFonts w:asciiTheme="minorHAnsi" w:eastAsia="Arial" w:hAnsiTheme="minorHAnsi" w:cstheme="minorHAnsi"/>
          <w:b/>
          <w:sz w:val="24"/>
          <w:szCs w:val="24"/>
        </w:rPr>
        <w:t>s</w:t>
      </w:r>
      <w:r w:rsidRPr="007C6A6B">
        <w:rPr>
          <w:rFonts w:asciiTheme="minorHAnsi" w:eastAsia="Arial" w:hAnsiTheme="minorHAnsi" w:cstheme="minorHAnsi"/>
          <w:color w:val="000000"/>
          <w:sz w:val="24"/>
          <w:szCs w:val="24"/>
        </w:rPr>
        <w:t>, prorrogável por igual período, contado da solicitação do pregoeiro.</w:t>
      </w:r>
    </w:p>
    <w:p w14:paraId="0172FA3A" w14:textId="0D649C8D"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 verificação no S</w:t>
      </w:r>
      <w:r w:rsidR="00EE5C6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xml:space="preserve"> ou a exigência dos documentos nele não contidos somente será feita em relação ao licitante vencedor.</w:t>
      </w:r>
    </w:p>
    <w:p w14:paraId="32F63EF0" w14:textId="2E3207EF"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Os documentos relativos à regularidade fiscal que constem do Termo de Referência somente serão exigidos, em qualquer caso, em momento posterior ao julgamento das propostas, e apenas do licitante m</w:t>
      </w:r>
      <w:r w:rsidR="00EE5C61" w:rsidRPr="007C6A6B">
        <w:rPr>
          <w:rFonts w:asciiTheme="minorHAnsi" w:eastAsia="Arial" w:hAnsiTheme="minorHAnsi" w:cstheme="minorHAnsi"/>
          <w:color w:val="000000"/>
          <w:sz w:val="24"/>
          <w:szCs w:val="24"/>
        </w:rPr>
        <w:t>elhor</w:t>
      </w:r>
      <w:r w:rsidRPr="007C6A6B">
        <w:rPr>
          <w:rFonts w:asciiTheme="minorHAnsi" w:eastAsia="Arial" w:hAnsiTheme="minorHAnsi" w:cstheme="minorHAnsi"/>
          <w:color w:val="000000"/>
          <w:sz w:val="24"/>
          <w:szCs w:val="24"/>
        </w:rPr>
        <w:t xml:space="preserve"> classificado.</w:t>
      </w:r>
    </w:p>
    <w:p w14:paraId="2BD95C0D" w14:textId="288A5958" w:rsidR="00E76A28" w:rsidRPr="007C6A6B" w:rsidRDefault="00EE5C6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r w:rsidRPr="007C6A6B">
        <w:rPr>
          <w:rFonts w:asciiTheme="minorHAnsi" w:eastAsia="Arial" w:hAnsiTheme="minorHAnsi" w:cstheme="minorHAnsi"/>
          <w:bCs/>
          <w:color w:val="000000"/>
          <w:sz w:val="24"/>
          <w:szCs w:val="24"/>
        </w:rPr>
        <w:t xml:space="preserve">Nos termos da </w:t>
      </w:r>
      <w:hyperlink r:id="rId13" w:anchor="art64">
        <w:r w:rsidRPr="007C6A6B">
          <w:rPr>
            <w:rFonts w:asciiTheme="minorHAnsi" w:eastAsia="Arial" w:hAnsiTheme="minorHAnsi" w:cstheme="minorHAnsi"/>
            <w:bCs/>
            <w:color w:val="000000" w:themeColor="text1"/>
            <w:sz w:val="24"/>
            <w:szCs w:val="24"/>
          </w:rPr>
          <w:t>Lei 14.133/21, art. 64</w:t>
        </w:r>
      </w:hyperlink>
      <w:r w:rsidRPr="007C6A6B">
        <w:rPr>
          <w:rFonts w:asciiTheme="minorHAnsi" w:eastAsia="Arial" w:hAnsiTheme="minorHAnsi" w:cstheme="minorHAnsi"/>
          <w:bCs/>
          <w:color w:val="000000" w:themeColor="text1"/>
          <w:sz w:val="24"/>
          <w:szCs w:val="24"/>
        </w:rPr>
        <w:t xml:space="preserve">, e </w:t>
      </w:r>
      <w:hyperlink r:id="rId14">
        <w:r w:rsidRPr="007C6A6B">
          <w:rPr>
            <w:rFonts w:asciiTheme="minorHAnsi" w:eastAsia="Arial" w:hAnsiTheme="minorHAnsi" w:cstheme="minorHAnsi"/>
            <w:bCs/>
            <w:color w:val="000000" w:themeColor="text1"/>
            <w:sz w:val="24"/>
            <w:szCs w:val="24"/>
          </w:rPr>
          <w:t>IN 73/2022, art. 39, §4º</w:t>
        </w:r>
      </w:hyperlink>
      <w:r w:rsidRPr="007C6A6B">
        <w:rPr>
          <w:rFonts w:asciiTheme="minorHAnsi" w:eastAsia="Arial" w:hAnsiTheme="minorHAnsi" w:cstheme="minorHAnsi"/>
          <w:bCs/>
          <w:color w:val="000000" w:themeColor="text1"/>
          <w:sz w:val="24"/>
          <w:szCs w:val="24"/>
        </w:rPr>
        <w:t>, a</w:t>
      </w:r>
      <w:r w:rsidR="00E76A28" w:rsidRPr="007C6A6B">
        <w:rPr>
          <w:rFonts w:asciiTheme="minorHAnsi" w:eastAsia="Arial" w:hAnsiTheme="minorHAnsi" w:cstheme="minorHAnsi"/>
          <w:bCs/>
          <w:color w:val="000000"/>
          <w:sz w:val="24"/>
          <w:szCs w:val="24"/>
        </w:rPr>
        <w:t>pós a entrega dos documentos para habilitação, não será permitida a substituição ou a apresentação de novos documentos, salvo em sede de diligência, para:</w:t>
      </w:r>
    </w:p>
    <w:p w14:paraId="4CAD1C0D" w14:textId="77777777"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complementação de informações acerca dos documentos já apresentados pelos licitantes e desde que necessária para apurar fatos existentes à época da abertura do certame; e</w:t>
      </w:r>
    </w:p>
    <w:p w14:paraId="2819FF32" w14:textId="77777777" w:rsidR="00E76A28" w:rsidRPr="007C6A6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atualização de documentos cuja validade tenha expirado após a data de recebimento das propostas;</w:t>
      </w:r>
    </w:p>
    <w:p w14:paraId="085FE281" w14:textId="44F1A95C"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2" w:name="_heading=h.41mghml" w:colFirst="0" w:colLast="0"/>
      <w:bookmarkEnd w:id="32"/>
      <w:r w:rsidRPr="007C6A6B">
        <w:rPr>
          <w:rFonts w:asciiTheme="minorHAnsi" w:eastAsia="Arial" w:hAnsiTheme="minorHAnsi" w:cstheme="minorHAnsi"/>
          <w:color w:val="000000"/>
          <w:sz w:val="24"/>
          <w:szCs w:val="24"/>
        </w:rPr>
        <w:t xml:space="preserve">Na análise </w:t>
      </w:r>
      <w:r w:rsidR="003E473E" w:rsidRPr="007C6A6B">
        <w:rPr>
          <w:rFonts w:asciiTheme="minorHAnsi" w:eastAsia="Arial" w:hAnsiTheme="minorHAnsi" w:cstheme="minorHAnsi"/>
          <w:color w:val="000000"/>
          <w:sz w:val="24"/>
          <w:szCs w:val="24"/>
        </w:rPr>
        <w:t>dos documentos de habilitação, o  Pregoeiro</w:t>
      </w:r>
      <w:r w:rsidRPr="007C6A6B">
        <w:rPr>
          <w:rFonts w:asciiTheme="minorHAnsi" w:eastAsia="Arial" w:hAnsiTheme="minorHAnsi" w:cstheme="minorHAnsi"/>
          <w:color w:val="000000"/>
          <w:sz w:val="24"/>
          <w:szCs w:val="24"/>
        </w:rPr>
        <w:t xml:space="preserve"> poderá sanar erros ou falhas, que não alterem a substância dos documentos e</w:t>
      </w:r>
      <w:r w:rsidR="00EE5C61" w:rsidRPr="007C6A6B">
        <w:rPr>
          <w:rFonts w:asciiTheme="minorHAnsi" w:eastAsia="Arial" w:hAnsiTheme="minorHAnsi" w:cstheme="minorHAnsi"/>
          <w:color w:val="000000"/>
          <w:sz w:val="24"/>
          <w:szCs w:val="24"/>
        </w:rPr>
        <w:t xml:space="preserve"> a</w:t>
      </w:r>
      <w:r w:rsidRPr="007C6A6B">
        <w:rPr>
          <w:rFonts w:asciiTheme="minorHAnsi" w:eastAsia="Arial" w:hAnsiTheme="minorHAnsi" w:cstheme="minorHAnsi"/>
          <w:color w:val="000000"/>
          <w:sz w:val="24"/>
          <w:szCs w:val="24"/>
        </w:rPr>
        <w:t xml:space="preserve"> sua validade jurídica, mediante decisão fundamentada, registrada em ata e acessível a todos, atribuindo-lhes eﬁcácia para fins de habilitação e classificação.</w:t>
      </w:r>
    </w:p>
    <w:p w14:paraId="61813153" w14:textId="3580F9DB"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3" w:name="_heading=h.2grqrue" w:colFirst="0" w:colLast="0"/>
      <w:bookmarkEnd w:id="33"/>
      <w:r w:rsidRPr="007C6A6B">
        <w:rPr>
          <w:rFonts w:asciiTheme="minorHAnsi" w:eastAsia="Arial" w:hAnsiTheme="minorHAnsi" w:cstheme="minorHAnsi"/>
          <w:color w:val="000000"/>
          <w:sz w:val="24"/>
          <w:szCs w:val="24"/>
        </w:rPr>
        <w:t xml:space="preserve">Na hipótese de o licitante não atender às exigências para habilitação, o </w:t>
      </w:r>
      <w:r w:rsidR="00EE5C61" w:rsidRPr="007C6A6B">
        <w:rPr>
          <w:rFonts w:asciiTheme="minorHAnsi" w:eastAsia="Arial" w:hAnsiTheme="minorHAnsi" w:cstheme="minorHAnsi"/>
          <w:color w:val="000000"/>
          <w:sz w:val="24"/>
          <w:szCs w:val="24"/>
        </w:rPr>
        <w:t>P</w:t>
      </w:r>
      <w:r w:rsidRPr="007C6A6B">
        <w:rPr>
          <w:rFonts w:asciiTheme="minorHAnsi" w:eastAsia="Arial" w:hAnsiTheme="minorHAnsi" w:cstheme="minorHAnsi"/>
          <w:color w:val="000000"/>
          <w:sz w:val="24"/>
          <w:szCs w:val="24"/>
        </w:rPr>
        <w:t xml:space="preserve">regoeiro examinará a proposta subsequente e assim sucessivamente, na ordem de classificação, até a apuração de proposta que atenda </w:t>
      </w:r>
      <w:r w:rsidR="00EE5C61" w:rsidRPr="007C6A6B">
        <w:rPr>
          <w:rFonts w:asciiTheme="minorHAnsi" w:eastAsia="Arial" w:hAnsiTheme="minorHAnsi" w:cstheme="minorHAnsi"/>
          <w:color w:val="000000"/>
          <w:sz w:val="24"/>
          <w:szCs w:val="24"/>
        </w:rPr>
        <w:t>às exigências do</w:t>
      </w:r>
      <w:r w:rsidRPr="007C6A6B">
        <w:rPr>
          <w:rFonts w:asciiTheme="minorHAnsi" w:eastAsia="Arial" w:hAnsiTheme="minorHAnsi" w:cstheme="minorHAnsi"/>
          <w:color w:val="000000"/>
          <w:sz w:val="24"/>
          <w:szCs w:val="24"/>
        </w:rPr>
        <w:t xml:space="preserve"> presente </w:t>
      </w:r>
      <w:r w:rsidR="00EE5C61" w:rsidRPr="007C6A6B">
        <w:rPr>
          <w:rFonts w:asciiTheme="minorHAnsi" w:eastAsia="Arial" w:hAnsiTheme="minorHAnsi" w:cstheme="minorHAnsi"/>
          <w:color w:val="000000"/>
          <w:sz w:val="24"/>
          <w:szCs w:val="24"/>
        </w:rPr>
        <w:t>E</w:t>
      </w:r>
      <w:r w:rsidRPr="007C6A6B">
        <w:rPr>
          <w:rFonts w:asciiTheme="minorHAnsi" w:eastAsia="Arial" w:hAnsiTheme="minorHAnsi" w:cstheme="minorHAnsi"/>
          <w:color w:val="000000"/>
          <w:sz w:val="24"/>
          <w:szCs w:val="24"/>
        </w:rPr>
        <w:t>dital, observa</w:t>
      </w:r>
      <w:r w:rsidR="00DC6DF9" w:rsidRPr="007C6A6B">
        <w:rPr>
          <w:rFonts w:asciiTheme="minorHAnsi" w:eastAsia="Arial" w:hAnsiTheme="minorHAnsi" w:cstheme="minorHAnsi"/>
          <w:color w:val="000000"/>
          <w:sz w:val="24"/>
          <w:szCs w:val="24"/>
        </w:rPr>
        <w:t>do o prazo disposto no subitem 8</w:t>
      </w:r>
      <w:r w:rsidRPr="007C6A6B">
        <w:rPr>
          <w:rFonts w:asciiTheme="minorHAnsi" w:eastAsia="Arial" w:hAnsiTheme="minorHAnsi" w:cstheme="minorHAnsi"/>
          <w:color w:val="000000"/>
          <w:sz w:val="24"/>
          <w:szCs w:val="24"/>
        </w:rPr>
        <w:t>.10.1.</w:t>
      </w:r>
    </w:p>
    <w:p w14:paraId="344E1B6A" w14:textId="44306F16"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bookmarkStart w:id="34" w:name="_heading=h.vx1227" w:colFirst="0" w:colLast="0"/>
      <w:bookmarkEnd w:id="34"/>
      <w:r w:rsidRPr="007C6A6B">
        <w:rPr>
          <w:rFonts w:asciiTheme="minorHAnsi" w:eastAsia="Arial" w:hAnsiTheme="minorHAnsi" w:cstheme="minorHAnsi"/>
          <w:bCs/>
          <w:color w:val="000000"/>
          <w:sz w:val="24"/>
          <w:szCs w:val="24"/>
        </w:rPr>
        <w:t xml:space="preserve">Somente serão disponibilizados para acesso público os documentos de habilitação do licitante cuja proposta atenda ao edital de licitação, após concluídos os procedimentos de que trata o </w:t>
      </w:r>
      <w:r w:rsidR="00EE5C61" w:rsidRPr="007C6A6B">
        <w:rPr>
          <w:rFonts w:asciiTheme="minorHAnsi" w:eastAsia="Arial" w:hAnsiTheme="minorHAnsi" w:cstheme="minorHAnsi"/>
          <w:bCs/>
          <w:color w:val="000000"/>
          <w:sz w:val="24"/>
          <w:szCs w:val="24"/>
        </w:rPr>
        <w:t>i</w:t>
      </w:r>
      <w:r w:rsidRPr="007C6A6B">
        <w:rPr>
          <w:rFonts w:asciiTheme="minorHAnsi" w:eastAsia="Arial" w:hAnsiTheme="minorHAnsi" w:cstheme="minorHAnsi"/>
          <w:bCs/>
          <w:color w:val="000000"/>
          <w:sz w:val="24"/>
          <w:szCs w:val="24"/>
        </w:rPr>
        <w:t xml:space="preserve">tem </w:t>
      </w:r>
      <w:r w:rsidR="00DC6DF9" w:rsidRPr="007C6A6B">
        <w:rPr>
          <w:rFonts w:asciiTheme="minorHAnsi" w:eastAsia="Arial" w:hAnsiTheme="minorHAnsi" w:cstheme="minorHAnsi"/>
          <w:bCs/>
          <w:color w:val="000000"/>
          <w:sz w:val="24"/>
          <w:szCs w:val="24"/>
        </w:rPr>
        <w:t>8</w:t>
      </w:r>
      <w:r w:rsidR="00EE5C61" w:rsidRPr="007C6A6B">
        <w:rPr>
          <w:rFonts w:asciiTheme="minorHAnsi" w:eastAsia="Arial" w:hAnsiTheme="minorHAnsi" w:cstheme="minorHAnsi"/>
          <w:bCs/>
          <w:color w:val="000000"/>
          <w:sz w:val="24"/>
          <w:szCs w:val="24"/>
        </w:rPr>
        <w:t>.14</w:t>
      </w:r>
      <w:r w:rsidR="00B35F01" w:rsidRPr="007C6A6B">
        <w:rPr>
          <w:rFonts w:asciiTheme="minorHAnsi" w:eastAsia="Arial" w:hAnsiTheme="minorHAnsi" w:cstheme="minorHAnsi"/>
          <w:bCs/>
          <w:color w:val="000000"/>
          <w:sz w:val="24"/>
          <w:szCs w:val="24"/>
        </w:rPr>
        <w:t xml:space="preserve"> e demais itens acima.</w:t>
      </w:r>
    </w:p>
    <w:p w14:paraId="337E7851" w14:textId="00F6521B" w:rsidR="00E76A28" w:rsidRPr="007C6A6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 comprovação de regularidade fiscal e trabalhista das microempresas e das empresas de pequeno porte somente será exigida para efeito de contratação, e não como condição para participação na licitação</w:t>
      </w:r>
      <w:r w:rsidR="00EE5C61" w:rsidRPr="007C6A6B">
        <w:rPr>
          <w:rFonts w:asciiTheme="minorHAnsi" w:eastAsia="Arial" w:hAnsiTheme="minorHAnsi" w:cstheme="minorHAnsi"/>
          <w:color w:val="000000"/>
          <w:sz w:val="24"/>
          <w:szCs w:val="24"/>
        </w:rPr>
        <w:t xml:space="preserve">, observado o disposto no </w:t>
      </w:r>
      <w:r w:rsidRPr="007C6A6B">
        <w:rPr>
          <w:rFonts w:asciiTheme="minorHAnsi" w:eastAsia="Arial" w:hAnsiTheme="minorHAnsi" w:cstheme="minorHAnsi"/>
          <w:color w:val="000000" w:themeColor="text1"/>
          <w:sz w:val="24"/>
          <w:szCs w:val="24"/>
        </w:rPr>
        <w:t>art. 4º do Decreto nº 8.538/2015</w:t>
      </w:r>
      <w:r w:rsidRPr="007C6A6B">
        <w:rPr>
          <w:rFonts w:asciiTheme="minorHAnsi" w:eastAsia="Arial" w:hAnsiTheme="minorHAnsi" w:cstheme="minorHAnsi"/>
          <w:color w:val="000000"/>
          <w:sz w:val="24"/>
          <w:szCs w:val="24"/>
        </w:rPr>
        <w:t>.</w:t>
      </w:r>
    </w:p>
    <w:p w14:paraId="6EBA134F" w14:textId="77777777" w:rsidR="00332B1A" w:rsidRPr="007C6A6B" w:rsidRDefault="00332B1A"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iCs/>
          <w:color w:val="000000"/>
          <w:sz w:val="24"/>
          <w:szCs w:val="24"/>
        </w:rPr>
      </w:pPr>
    </w:p>
    <w:p w14:paraId="1BFA8108" w14:textId="4F8C8AF3" w:rsidR="00032465" w:rsidRPr="007C6A6B" w:rsidRDefault="00032465"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bookmarkStart w:id="35" w:name="_heading=h.3fwokq0" w:colFirst="0" w:colLast="0"/>
      <w:bookmarkEnd w:id="35"/>
      <w:r w:rsidRPr="007C6A6B">
        <w:rPr>
          <w:rFonts w:asciiTheme="minorHAnsi" w:eastAsia="Arial" w:hAnsiTheme="minorHAnsi" w:cstheme="minorHAnsi"/>
          <w:b/>
          <w:color w:val="000000" w:themeColor="text1"/>
          <w:sz w:val="24"/>
          <w:szCs w:val="24"/>
        </w:rPr>
        <w:t>DOS RECURSOS</w:t>
      </w:r>
    </w:p>
    <w:p w14:paraId="7434CD45" w14:textId="50AFF789"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A interposição de recurso referente ao julgamento das propostas, à habilitação ou inabilitação de licitantes, à anulação ou revogação da licitação, observará o disposto no art. 165 da Lei nº 14.133, de 2021.</w:t>
      </w:r>
    </w:p>
    <w:p w14:paraId="6D9D2902" w14:textId="77777777" w:rsidR="00C04E7B" w:rsidRPr="007C6A6B" w:rsidRDefault="00C04E7B"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O prazo </w:t>
      </w:r>
      <w:r w:rsidRPr="007C6A6B">
        <w:rPr>
          <w:rFonts w:asciiTheme="minorHAnsi" w:eastAsia="Arial" w:hAnsiTheme="minorHAnsi" w:cstheme="minorHAnsi"/>
          <w:color w:val="000000" w:themeColor="text1"/>
          <w:sz w:val="24"/>
          <w:szCs w:val="24"/>
          <w:lang w:val="pt-BR"/>
        </w:rPr>
        <w:t xml:space="preserve">recursal é de </w:t>
      </w:r>
      <w:r w:rsidRPr="007C6A6B">
        <w:rPr>
          <w:rFonts w:asciiTheme="minorHAnsi" w:eastAsia="Arial" w:hAnsiTheme="minorHAnsi" w:cstheme="minorHAnsi"/>
          <w:b/>
          <w:color w:val="000000" w:themeColor="text1"/>
          <w:sz w:val="24"/>
          <w:szCs w:val="24"/>
          <w:lang w:val="pt-BR"/>
        </w:rPr>
        <w:t>3 (três) dias úteis</w:t>
      </w:r>
      <w:r w:rsidRPr="007C6A6B">
        <w:rPr>
          <w:rFonts w:asciiTheme="minorHAnsi" w:eastAsia="Arial" w:hAnsiTheme="minorHAnsi" w:cstheme="minorHAnsi"/>
          <w:color w:val="000000" w:themeColor="text1"/>
          <w:sz w:val="24"/>
          <w:szCs w:val="24"/>
          <w:lang w:val="pt-BR"/>
        </w:rPr>
        <w:t>, contados da data de intimação ou de lavratura da ata.</w:t>
      </w:r>
    </w:p>
    <w:p w14:paraId="24C40BDB" w14:textId="77777777" w:rsidR="00C04E7B" w:rsidRPr="007C6A6B" w:rsidRDefault="00C04E7B"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lang w:val="pt-BR"/>
        </w:rPr>
      </w:pPr>
      <w:r w:rsidRPr="007C6A6B">
        <w:rPr>
          <w:rFonts w:asciiTheme="minorHAnsi" w:hAnsiTheme="minorHAnsi" w:cstheme="minorHAnsi"/>
          <w:color w:val="000000" w:themeColor="text1"/>
          <w:sz w:val="24"/>
          <w:szCs w:val="24"/>
        </w:rPr>
        <w:t xml:space="preserve">Quando o </w:t>
      </w:r>
      <w:r w:rsidRPr="007C6A6B">
        <w:rPr>
          <w:rFonts w:asciiTheme="minorHAnsi" w:hAnsiTheme="minorHAnsi" w:cstheme="minorHAnsi"/>
          <w:color w:val="000000" w:themeColor="text1"/>
          <w:sz w:val="24"/>
          <w:szCs w:val="24"/>
          <w:lang w:val="pt-BR"/>
        </w:rPr>
        <w:t>recurso apresentado impugnar o julgamento das propostas ou o ato de habilitação ou inabilitação do licitante:</w:t>
      </w:r>
    </w:p>
    <w:p w14:paraId="22B30558" w14:textId="40533DBC" w:rsidR="00C04E7B" w:rsidRPr="007C6A6B"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A intenção de recorrer </w:t>
      </w:r>
      <w:r w:rsidRPr="007C6A6B">
        <w:rPr>
          <w:rFonts w:asciiTheme="minorHAnsi" w:eastAsia="Arial" w:hAnsiTheme="minorHAnsi" w:cstheme="minorHAnsi"/>
          <w:color w:val="000000" w:themeColor="text1"/>
          <w:sz w:val="24"/>
          <w:szCs w:val="24"/>
          <w:lang w:val="pt-BR"/>
        </w:rPr>
        <w:t>deverá ser manifestada imediatamente, sob pena de preclusão;</w:t>
      </w:r>
    </w:p>
    <w:p w14:paraId="13EDE88A" w14:textId="70BA8AFC" w:rsidR="00032465" w:rsidRPr="007C6A6B"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O prazo para manifestação da intenção d</w:t>
      </w:r>
      <w:r w:rsidR="00C209BE" w:rsidRPr="007C6A6B">
        <w:rPr>
          <w:rFonts w:asciiTheme="minorHAnsi" w:eastAsia="Arial" w:hAnsiTheme="minorHAnsi" w:cstheme="minorHAnsi"/>
          <w:color w:val="000000" w:themeColor="text1"/>
          <w:sz w:val="24"/>
          <w:szCs w:val="24"/>
        </w:rPr>
        <w:t>e recorrer não será inferior a 30 (trinta</w:t>
      </w:r>
      <w:r w:rsidRPr="007C6A6B">
        <w:rPr>
          <w:rFonts w:asciiTheme="minorHAnsi" w:eastAsia="Arial" w:hAnsiTheme="minorHAnsi" w:cstheme="minorHAnsi"/>
          <w:color w:val="000000" w:themeColor="text1"/>
          <w:sz w:val="24"/>
          <w:szCs w:val="24"/>
        </w:rPr>
        <w:t>) minutos;</w:t>
      </w:r>
    </w:p>
    <w:p w14:paraId="5D853491" w14:textId="77777777" w:rsidR="00C04E7B" w:rsidRPr="007C6A6B"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O prazo para apresentação </w:t>
      </w:r>
      <w:r w:rsidRPr="007C6A6B">
        <w:rPr>
          <w:rFonts w:asciiTheme="minorHAnsi" w:eastAsia="Arial" w:hAnsiTheme="minorHAnsi" w:cstheme="minorHAnsi"/>
          <w:color w:val="000000" w:themeColor="text1"/>
          <w:sz w:val="24"/>
          <w:szCs w:val="24"/>
          <w:lang w:val="pt-BR"/>
        </w:rPr>
        <w:t>das razões recursais será iniciado na data de intimação ou de lavratura da ata de habilitação ou inabilitação;</w:t>
      </w:r>
    </w:p>
    <w:p w14:paraId="1EECA81C" w14:textId="77777777" w:rsidR="00C04E7B" w:rsidRPr="007C6A6B"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Na hipótese de </w:t>
      </w:r>
      <w:r w:rsidRPr="007C6A6B">
        <w:rPr>
          <w:rFonts w:asciiTheme="minorHAnsi" w:eastAsia="Arial" w:hAnsiTheme="minorHAnsi" w:cstheme="minorHAnsi"/>
          <w:color w:val="000000" w:themeColor="text1"/>
          <w:sz w:val="24"/>
          <w:szCs w:val="24"/>
          <w:lang w:val="pt-BR"/>
        </w:rPr>
        <w:t>adoção da inversão de fases prevista no </w:t>
      </w:r>
      <w:hyperlink r:id="rId15" w:anchor="art17§1" w:history="1">
        <w:r w:rsidRPr="007C6A6B">
          <w:rPr>
            <w:rStyle w:val="Hyperlink"/>
            <w:rFonts w:asciiTheme="minorHAnsi" w:eastAsia="Arial" w:hAnsiTheme="minorHAnsi" w:cstheme="minorHAnsi"/>
            <w:sz w:val="24"/>
            <w:szCs w:val="24"/>
            <w:lang w:val="pt-BR"/>
          </w:rPr>
          <w:t>§ 1º do art. 17 da Lei nº 14.133, de 2021</w:t>
        </w:r>
      </w:hyperlink>
      <w:r w:rsidRPr="007C6A6B">
        <w:rPr>
          <w:rFonts w:asciiTheme="minorHAnsi" w:eastAsia="Arial" w:hAnsiTheme="minorHAnsi" w:cstheme="minorHAnsi"/>
          <w:color w:val="000000" w:themeColor="text1"/>
          <w:sz w:val="24"/>
          <w:szCs w:val="24"/>
          <w:lang w:val="pt-BR"/>
        </w:rPr>
        <w:t>, o prazo para apresentação das razões recursais será iniciado na data de intimação da ata de julgamento.</w:t>
      </w:r>
    </w:p>
    <w:p w14:paraId="28FEB706"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Os recursos deverão ser encaminhados em campo próprio do sistema.</w:t>
      </w:r>
    </w:p>
    <w:p w14:paraId="4EC02032"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color w:val="000000" w:themeColor="text1"/>
          <w:sz w:val="24"/>
          <w:szCs w:val="24"/>
        </w:rPr>
      </w:pPr>
      <w:r w:rsidRPr="007C6A6B">
        <w:rPr>
          <w:rFonts w:asciiTheme="minorHAnsi" w:eastAsia="Arial" w:hAnsiTheme="minorHAnsi" w:cstheme="minorHAnsi"/>
          <w:bCs/>
          <w:color w:val="000000" w:themeColor="text1"/>
          <w:sz w:val="24"/>
          <w:szCs w:val="24"/>
        </w:rPr>
        <w:t xml:space="preserve">O recurso será dirigido à autoridade que tiver editado o ato ou proferido a decisão recorrida, a qual poderá reconsiderar sua decisão no prazo de </w:t>
      </w:r>
      <w:r w:rsidRPr="007C6A6B">
        <w:rPr>
          <w:rFonts w:asciiTheme="minorHAnsi" w:eastAsia="Arial" w:hAnsiTheme="minorHAnsi" w:cstheme="minorHAnsi"/>
          <w:b/>
          <w:bCs/>
          <w:color w:val="000000" w:themeColor="text1"/>
          <w:sz w:val="24"/>
          <w:szCs w:val="24"/>
        </w:rPr>
        <w:t>3 (três) dias úteis</w:t>
      </w:r>
      <w:r w:rsidRPr="007C6A6B">
        <w:rPr>
          <w:rFonts w:asciiTheme="minorHAnsi" w:eastAsia="Arial" w:hAnsiTheme="minorHAnsi" w:cstheme="minorHAnsi"/>
          <w:bCs/>
          <w:color w:val="000000" w:themeColor="text1"/>
          <w:sz w:val="24"/>
          <w:szCs w:val="24"/>
        </w:rPr>
        <w:t xml:space="preserve">, ou, nesse mesmo prazo, encaminhar recurso para a autoridade superior, a qual deverá proferir sua decisão no prazo de </w:t>
      </w:r>
      <w:r w:rsidRPr="007C6A6B">
        <w:rPr>
          <w:rFonts w:asciiTheme="minorHAnsi" w:eastAsia="Arial" w:hAnsiTheme="minorHAnsi" w:cstheme="minorHAnsi"/>
          <w:b/>
          <w:bCs/>
          <w:color w:val="000000" w:themeColor="text1"/>
          <w:sz w:val="24"/>
          <w:szCs w:val="24"/>
        </w:rPr>
        <w:t>10 (dez) dias úteis</w:t>
      </w:r>
      <w:r w:rsidRPr="007C6A6B">
        <w:rPr>
          <w:rFonts w:asciiTheme="minorHAnsi" w:eastAsia="Arial" w:hAnsiTheme="minorHAnsi" w:cstheme="minorHAnsi"/>
          <w:bCs/>
          <w:color w:val="000000" w:themeColor="text1"/>
          <w:sz w:val="24"/>
          <w:szCs w:val="24"/>
        </w:rPr>
        <w:t>, contado do recebimento dos autos.</w:t>
      </w:r>
    </w:p>
    <w:p w14:paraId="3B9FEECA"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Os recursos interpostos fora do prazo não serão conhecidos. </w:t>
      </w:r>
    </w:p>
    <w:p w14:paraId="01987FF2"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 prazo para apresentação de contrarrazões ao recurso pelos demais licitantes será de 3 (três) dias úteis, </w:t>
      </w:r>
      <w:r w:rsidRPr="007C6A6B">
        <w:rPr>
          <w:rFonts w:asciiTheme="minorHAnsi" w:eastAsia="Arial" w:hAnsiTheme="minorHAnsi" w:cstheme="minorHAnsi"/>
          <w:bCs/>
          <w:color w:val="000000" w:themeColor="text1"/>
          <w:sz w:val="24"/>
          <w:szCs w:val="24"/>
        </w:rPr>
        <w:t>contados da data da intimação pessoal ou da divulgação da interposição do recurso, assegurada a vista imediata dos elementos indispensáveis à defesa de seus interesses.</w:t>
      </w:r>
    </w:p>
    <w:p w14:paraId="5271221B"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 recurso e o pedido de reconsideração terão efeito suspensivo do ato ou da decisão recorrida até que sobrevenha decisão final da autoridade competente. </w:t>
      </w:r>
    </w:p>
    <w:p w14:paraId="593652AE" w14:textId="77777777"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 acolhimento do recurso invalida tão somente os atos insuscetíveis de aproveitamento. </w:t>
      </w:r>
    </w:p>
    <w:p w14:paraId="140EBF98" w14:textId="55BCA5EF" w:rsidR="00032465" w:rsidRPr="007C6A6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Os autos do processo permanecerão com vista franqueada aos interessados no sítio eletrônico </w:t>
      </w:r>
      <w:r w:rsidR="00E20C4C" w:rsidRPr="007C6A6B">
        <w:rPr>
          <w:rFonts w:asciiTheme="minorHAnsi" w:hAnsiTheme="minorHAnsi" w:cstheme="minorHAnsi"/>
          <w:sz w:val="24"/>
          <w:szCs w:val="24"/>
        </w:rPr>
        <w:t xml:space="preserve"> </w:t>
      </w:r>
      <w:hyperlink r:id="rId16" w:history="1">
        <w:r w:rsidR="00E20C4C" w:rsidRPr="007C6A6B">
          <w:rPr>
            <w:rStyle w:val="Hyperlink"/>
            <w:rFonts w:asciiTheme="minorHAnsi" w:hAnsiTheme="minorHAnsi" w:cstheme="minorHAnsi"/>
            <w:sz w:val="24"/>
            <w:szCs w:val="24"/>
          </w:rPr>
          <w:t>https://www.vicosa.mg.gov.br/</w:t>
        </w:r>
      </w:hyperlink>
      <w:r w:rsidR="00E20C4C" w:rsidRPr="007C6A6B">
        <w:rPr>
          <w:rFonts w:asciiTheme="minorHAnsi" w:hAnsiTheme="minorHAnsi" w:cstheme="minorHAnsi"/>
          <w:sz w:val="24"/>
          <w:szCs w:val="24"/>
        </w:rPr>
        <w:t xml:space="preserve"> </w:t>
      </w:r>
      <w:r w:rsidR="00C04E7B" w:rsidRPr="007C6A6B">
        <w:rPr>
          <w:rFonts w:asciiTheme="minorHAnsi" w:hAnsiTheme="minorHAnsi" w:cstheme="minorHAnsi"/>
          <w:color w:val="000000" w:themeColor="text1"/>
          <w:sz w:val="24"/>
          <w:szCs w:val="24"/>
        </w:rPr>
        <w:t xml:space="preserve"> em campo próprio.</w:t>
      </w:r>
    </w:p>
    <w:p w14:paraId="2373CFE9" w14:textId="3F5B981C" w:rsidR="008819F9" w:rsidRPr="007C6A6B" w:rsidRDefault="008819F9"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r w:rsidRPr="007C6A6B">
        <w:rPr>
          <w:rFonts w:asciiTheme="minorHAnsi" w:eastAsia="Arial" w:hAnsiTheme="minorHAnsi" w:cstheme="minorHAnsi"/>
          <w:b/>
          <w:color w:val="000000" w:themeColor="text1"/>
          <w:sz w:val="24"/>
          <w:szCs w:val="24"/>
        </w:rPr>
        <w:t>DAS INFRAÇÕES ADMINISTRATIVAS E SANÇÕES</w:t>
      </w:r>
    </w:p>
    <w:p w14:paraId="6F554028" w14:textId="77777777" w:rsidR="004A011C" w:rsidRPr="007C6A6B" w:rsidRDefault="004A011C" w:rsidP="00AF4CAB">
      <w:pPr>
        <w:pStyle w:val="Nivel2"/>
        <w:numPr>
          <w:ilvl w:val="1"/>
          <w:numId w:val="5"/>
        </w:numPr>
        <w:spacing w:line="360" w:lineRule="auto"/>
        <w:ind w:left="0" w:firstLine="0"/>
        <w:rPr>
          <w:rFonts w:asciiTheme="minorHAnsi" w:eastAsiaTheme="minorEastAsia" w:hAnsiTheme="minorHAnsi" w:cstheme="minorHAnsi"/>
          <w:sz w:val="24"/>
          <w:szCs w:val="24"/>
        </w:rPr>
      </w:pPr>
      <w:r w:rsidRPr="007C6A6B">
        <w:rPr>
          <w:rFonts w:asciiTheme="minorHAnsi" w:hAnsiTheme="minorHAnsi" w:cstheme="minorHAnsi"/>
          <w:sz w:val="24"/>
          <w:szCs w:val="24"/>
        </w:rPr>
        <w:t xml:space="preserve">Comete infração administrativa, nos termos da lei, o licitante que, com dolo ou culpa: </w:t>
      </w:r>
    </w:p>
    <w:p w14:paraId="348B2A81" w14:textId="2A0FE313"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6" w:name="_Ref114668085"/>
      <w:bookmarkStart w:id="37" w:name="_Hlk114652595"/>
      <w:r w:rsidRPr="007C6A6B">
        <w:rPr>
          <w:rFonts w:asciiTheme="minorHAnsi" w:hAnsiTheme="minorHAnsi" w:cstheme="minorHAnsi"/>
          <w:sz w:val="24"/>
          <w:szCs w:val="24"/>
        </w:rPr>
        <w:t xml:space="preserve">deixar de entregar a documentação exigida para o certame ou não entregar qualquer documento que tenha sido solicitado pelo </w:t>
      </w:r>
      <w:r w:rsidR="0019215B" w:rsidRPr="007C6A6B">
        <w:rPr>
          <w:rFonts w:asciiTheme="minorHAnsi" w:hAnsiTheme="minorHAnsi" w:cstheme="minorHAnsi"/>
          <w:sz w:val="24"/>
          <w:szCs w:val="24"/>
        </w:rPr>
        <w:t>P</w:t>
      </w:r>
      <w:r w:rsidRPr="007C6A6B">
        <w:rPr>
          <w:rFonts w:asciiTheme="minorHAnsi" w:hAnsiTheme="minorHAnsi" w:cstheme="minorHAnsi"/>
          <w:sz w:val="24"/>
          <w:szCs w:val="24"/>
        </w:rPr>
        <w:t>regoeiro durante o certame;</w:t>
      </w:r>
      <w:bookmarkEnd w:id="36"/>
    </w:p>
    <w:p w14:paraId="59EA66F6"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8" w:name="_Ref114668108"/>
      <w:r w:rsidRPr="007C6A6B">
        <w:rPr>
          <w:rFonts w:asciiTheme="minorHAnsi" w:hAnsiTheme="minorHAnsi" w:cstheme="minorHAnsi"/>
          <w:sz w:val="24"/>
          <w:szCs w:val="24"/>
        </w:rPr>
        <w:t>Salvo em decorrência de fato superveniente devidamente justificado, não mantiver a proposta em especial quando:</w:t>
      </w:r>
      <w:bookmarkEnd w:id="38"/>
    </w:p>
    <w:p w14:paraId="107CCBE1" w14:textId="77777777"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não enviar a proposta adequada ao último lance ofertado ou após a negociação; </w:t>
      </w:r>
    </w:p>
    <w:p w14:paraId="1EA6286B" w14:textId="77777777"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recusar-se a enviar o detalhamento da proposta quando exigível; </w:t>
      </w:r>
    </w:p>
    <w:p w14:paraId="676954C1" w14:textId="0136E56A"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pedir para ser desclassificado quando encerrada a etapa competitiva;</w:t>
      </w:r>
    </w:p>
    <w:p w14:paraId="4EE55FAE" w14:textId="77777777"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deixar de apresentar amostra;</w:t>
      </w:r>
    </w:p>
    <w:p w14:paraId="509481CF" w14:textId="261DCBD6"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apresentar proposta ou amostra em desacordo com as especificações do edital</w:t>
      </w:r>
      <w:r w:rsidR="0019215B" w:rsidRPr="007C6A6B">
        <w:rPr>
          <w:rFonts w:asciiTheme="minorHAnsi" w:hAnsiTheme="minorHAnsi" w:cstheme="minorHAnsi"/>
          <w:sz w:val="24"/>
          <w:szCs w:val="24"/>
        </w:rPr>
        <w:t>.</w:t>
      </w:r>
      <w:r w:rsidRPr="007C6A6B">
        <w:rPr>
          <w:rFonts w:asciiTheme="minorHAnsi" w:hAnsiTheme="minorHAnsi" w:cstheme="minorHAnsi"/>
          <w:sz w:val="24"/>
          <w:szCs w:val="24"/>
        </w:rPr>
        <w:t xml:space="preserve"> </w:t>
      </w:r>
    </w:p>
    <w:p w14:paraId="1D22F0F4" w14:textId="77777777" w:rsidR="00CD13E8"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9" w:name="_Ref114668139"/>
      <w:r w:rsidRPr="007C6A6B">
        <w:rPr>
          <w:rFonts w:asciiTheme="minorHAnsi" w:hAnsiTheme="minorHAnsi" w:cstheme="minorHAnsi"/>
          <w:sz w:val="24"/>
          <w:szCs w:val="24"/>
        </w:rPr>
        <w:t>não celebrar o contrato ou não entregar a documentação exigida para a contratação, quando convocado dentro do prazo de validade de sua proposta;</w:t>
      </w:r>
      <w:bookmarkEnd w:id="39"/>
    </w:p>
    <w:p w14:paraId="22FD282C" w14:textId="0917A44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recusar-se, sem justificativa, a assinar o contrato ou a ata de registro de preço, ou a aceitar ou retirar o instrumento equivalente no prazo estabelecido pela Administração</w:t>
      </w:r>
      <w:r w:rsidR="00CD13E8" w:rsidRPr="007C6A6B">
        <w:rPr>
          <w:rFonts w:asciiTheme="minorHAnsi" w:hAnsiTheme="minorHAnsi" w:cstheme="minorHAnsi"/>
          <w:sz w:val="24"/>
          <w:szCs w:val="24"/>
        </w:rPr>
        <w:t>;</w:t>
      </w:r>
    </w:p>
    <w:p w14:paraId="64FAD40F" w14:textId="3E8709D3"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0" w:name="_Ref114668249"/>
      <w:r w:rsidRPr="007C6A6B">
        <w:rPr>
          <w:rFonts w:asciiTheme="minorHAnsi" w:hAnsiTheme="minorHAnsi" w:cstheme="minorHAnsi"/>
          <w:sz w:val="24"/>
          <w:szCs w:val="24"/>
        </w:rPr>
        <w:t>apresentar declaração ou documentação falsa exigida para o certame ou prestar declaração falsa durante a licitação</w:t>
      </w:r>
      <w:bookmarkEnd w:id="40"/>
      <w:r w:rsidR="0019215B" w:rsidRPr="007C6A6B">
        <w:rPr>
          <w:rFonts w:asciiTheme="minorHAnsi" w:hAnsiTheme="minorHAnsi" w:cstheme="minorHAnsi"/>
          <w:sz w:val="24"/>
          <w:szCs w:val="24"/>
        </w:rPr>
        <w:t>;</w:t>
      </w:r>
    </w:p>
    <w:p w14:paraId="05A62682" w14:textId="5D90A6C9"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1" w:name="_Ref114668245"/>
      <w:r w:rsidRPr="007C6A6B">
        <w:rPr>
          <w:rFonts w:asciiTheme="minorHAnsi" w:hAnsiTheme="minorHAnsi" w:cstheme="minorHAnsi"/>
          <w:sz w:val="24"/>
          <w:szCs w:val="24"/>
        </w:rPr>
        <w:t>fraudar a licitação</w:t>
      </w:r>
      <w:bookmarkEnd w:id="41"/>
      <w:r w:rsidR="0019215B" w:rsidRPr="007C6A6B">
        <w:rPr>
          <w:rFonts w:asciiTheme="minorHAnsi" w:hAnsiTheme="minorHAnsi" w:cstheme="minorHAnsi"/>
          <w:sz w:val="24"/>
          <w:szCs w:val="24"/>
        </w:rPr>
        <w:t>;</w:t>
      </w:r>
    </w:p>
    <w:p w14:paraId="522001A6"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2" w:name="_Ref114668247"/>
      <w:r w:rsidRPr="007C6A6B">
        <w:rPr>
          <w:rFonts w:asciiTheme="minorHAnsi" w:hAnsiTheme="minorHAnsi" w:cstheme="minorHAnsi"/>
          <w:sz w:val="24"/>
          <w:szCs w:val="24"/>
        </w:rPr>
        <w:t>comportar-se de modo inidôneo ou cometer fraude de qualquer natureza, em especial quando:</w:t>
      </w:r>
      <w:bookmarkEnd w:id="42"/>
    </w:p>
    <w:p w14:paraId="30EC0E87" w14:textId="77777777"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agir em conluio ou em desconformidade com a lei; </w:t>
      </w:r>
    </w:p>
    <w:p w14:paraId="6AF626FC" w14:textId="77777777"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induzir deliberadamente a erro no julgamento; </w:t>
      </w:r>
    </w:p>
    <w:p w14:paraId="00427881" w14:textId="5FBA69BC" w:rsidR="004A011C" w:rsidRPr="007C6A6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apresentar amostra falsificada ou deteriorada</w:t>
      </w:r>
      <w:r w:rsidR="00CD13E8" w:rsidRPr="007C6A6B">
        <w:rPr>
          <w:rFonts w:asciiTheme="minorHAnsi" w:hAnsiTheme="minorHAnsi" w:cstheme="minorHAnsi"/>
          <w:sz w:val="24"/>
          <w:szCs w:val="24"/>
        </w:rPr>
        <w:t>.</w:t>
      </w:r>
      <w:r w:rsidRPr="007C6A6B">
        <w:rPr>
          <w:rFonts w:asciiTheme="minorHAnsi" w:hAnsiTheme="minorHAnsi" w:cstheme="minorHAnsi"/>
          <w:sz w:val="24"/>
          <w:szCs w:val="24"/>
        </w:rPr>
        <w:t xml:space="preserve"> </w:t>
      </w:r>
    </w:p>
    <w:p w14:paraId="11159028" w14:textId="0D772DD6"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3" w:name="_Ref114668251"/>
      <w:r w:rsidRPr="007C6A6B">
        <w:rPr>
          <w:rFonts w:asciiTheme="minorHAnsi" w:hAnsiTheme="minorHAnsi" w:cstheme="minorHAnsi"/>
          <w:sz w:val="24"/>
          <w:szCs w:val="24"/>
        </w:rPr>
        <w:t>praticar atos ilícitos com vistas a frustrar os objetivos da licitação</w:t>
      </w:r>
      <w:bookmarkEnd w:id="43"/>
      <w:r w:rsidR="00CD13E8" w:rsidRPr="007C6A6B">
        <w:rPr>
          <w:rFonts w:asciiTheme="minorHAnsi" w:hAnsiTheme="minorHAnsi" w:cstheme="minorHAnsi"/>
          <w:sz w:val="24"/>
          <w:szCs w:val="24"/>
        </w:rPr>
        <w:t>;</w:t>
      </w:r>
    </w:p>
    <w:p w14:paraId="03481738" w14:textId="5BC8B295"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4" w:name="_Ref114668252"/>
      <w:r w:rsidRPr="007C6A6B">
        <w:rPr>
          <w:rFonts w:asciiTheme="minorHAnsi" w:hAnsiTheme="minorHAnsi" w:cstheme="minorHAnsi"/>
          <w:sz w:val="24"/>
          <w:szCs w:val="24"/>
        </w:rPr>
        <w:t>praticar ato lesivo previsto no art. 5º da Lei n.º 12.846, de 2013.</w:t>
      </w:r>
      <w:bookmarkEnd w:id="44"/>
    </w:p>
    <w:bookmarkEnd w:id="37"/>
    <w:p w14:paraId="7FAF622A" w14:textId="3B88010A"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Com fulcro na Lei nº 14.133, de 2021, a Administração poderá, garantida a prévia defesa, aplicar aos licitantes e/ou adjudicatários as seguintes sanções, sem prejuízo das responsabilidades civil e criminal: </w:t>
      </w:r>
    </w:p>
    <w:p w14:paraId="0655D8B6"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advertência; </w:t>
      </w:r>
    </w:p>
    <w:p w14:paraId="266766A8"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multa;</w:t>
      </w:r>
    </w:p>
    <w:p w14:paraId="67D9F8C5" w14:textId="6B9CB439"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impedimento de licitar e contratar</w:t>
      </w:r>
      <w:r w:rsidR="00CD13E8" w:rsidRPr="007C6A6B">
        <w:rPr>
          <w:rFonts w:asciiTheme="minorHAnsi" w:hAnsiTheme="minorHAnsi" w:cstheme="minorHAnsi"/>
          <w:sz w:val="24"/>
          <w:szCs w:val="24"/>
        </w:rPr>
        <w:t>;</w:t>
      </w:r>
      <w:r w:rsidRPr="007C6A6B">
        <w:rPr>
          <w:rFonts w:asciiTheme="minorHAnsi" w:hAnsiTheme="minorHAnsi" w:cstheme="minorHAnsi"/>
          <w:sz w:val="24"/>
          <w:szCs w:val="24"/>
        </w:rPr>
        <w:t xml:space="preserve"> e</w:t>
      </w:r>
    </w:p>
    <w:p w14:paraId="3029912F"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declaração de inidoneidade para licitar ou contratar, enquanto perdurarem os motivos determinantes da punição ou até que seja promovida sua reabilitação perante a própria autoridade que aplicou a penalidade.</w:t>
      </w:r>
    </w:p>
    <w:p w14:paraId="45B375F7" w14:textId="7777777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Na aplicação das sanções serão considerados:</w:t>
      </w:r>
    </w:p>
    <w:p w14:paraId="10C15FEC" w14:textId="1B9DBE29"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natureza e a gravidade da infração cometida</w:t>
      </w:r>
      <w:r w:rsidR="00CD13E8" w:rsidRPr="007C6A6B">
        <w:rPr>
          <w:rFonts w:asciiTheme="minorHAnsi" w:hAnsiTheme="minorHAnsi" w:cstheme="minorHAnsi"/>
          <w:sz w:val="24"/>
          <w:szCs w:val="24"/>
        </w:rPr>
        <w:t>;</w:t>
      </w:r>
    </w:p>
    <w:p w14:paraId="65899662" w14:textId="0D94EDF5"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as peculiaridades do caso concreto</w:t>
      </w:r>
      <w:r w:rsidR="00CD13E8" w:rsidRPr="007C6A6B">
        <w:rPr>
          <w:rFonts w:asciiTheme="minorHAnsi" w:hAnsiTheme="minorHAnsi" w:cstheme="minorHAnsi"/>
          <w:sz w:val="24"/>
          <w:szCs w:val="24"/>
        </w:rPr>
        <w:t>;</w:t>
      </w:r>
    </w:p>
    <w:p w14:paraId="6A5B0989" w14:textId="25799949"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as circunstâncias agravantes ou atenuantes</w:t>
      </w:r>
      <w:r w:rsidR="00CD13E8" w:rsidRPr="007C6A6B">
        <w:rPr>
          <w:rFonts w:asciiTheme="minorHAnsi" w:hAnsiTheme="minorHAnsi" w:cstheme="minorHAnsi"/>
          <w:sz w:val="24"/>
          <w:szCs w:val="24"/>
        </w:rPr>
        <w:t>;</w:t>
      </w:r>
    </w:p>
    <w:p w14:paraId="4189C81A" w14:textId="44FA51B9"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os danos que dela provierem para a Administração Pública</w:t>
      </w:r>
      <w:r w:rsidR="00CD13E8" w:rsidRPr="007C6A6B">
        <w:rPr>
          <w:rFonts w:asciiTheme="minorHAnsi" w:hAnsiTheme="minorHAnsi" w:cstheme="minorHAnsi"/>
          <w:sz w:val="24"/>
          <w:szCs w:val="24"/>
        </w:rPr>
        <w:t>;</w:t>
      </w:r>
    </w:p>
    <w:p w14:paraId="5DCE6689" w14:textId="77777777"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implantação ou o aperfeiçoamento de programa de integridade, conforme normas e orientações dos órgãos de controle.</w:t>
      </w:r>
    </w:p>
    <w:p w14:paraId="52406E7C" w14:textId="79859651"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multa será reco</w:t>
      </w:r>
      <w:r w:rsidR="00D46BCD" w:rsidRPr="007C6A6B">
        <w:rPr>
          <w:rFonts w:asciiTheme="minorHAnsi" w:hAnsiTheme="minorHAnsi" w:cstheme="minorHAnsi"/>
          <w:sz w:val="24"/>
          <w:szCs w:val="24"/>
        </w:rPr>
        <w:t>lhida em percentual de 15</w:t>
      </w:r>
      <w:r w:rsidRPr="007C6A6B">
        <w:rPr>
          <w:rFonts w:asciiTheme="minorHAnsi" w:hAnsiTheme="minorHAnsi" w:cstheme="minorHAnsi"/>
          <w:sz w:val="24"/>
          <w:szCs w:val="24"/>
        </w:rPr>
        <w:t xml:space="preserve">% incidente sobre o valor do contrato licitado, recolhida no prazo máximo de </w:t>
      </w:r>
      <w:r w:rsidR="00CD13E8" w:rsidRPr="007C6A6B">
        <w:rPr>
          <w:rFonts w:asciiTheme="minorHAnsi" w:hAnsiTheme="minorHAnsi" w:cstheme="minorHAnsi"/>
          <w:sz w:val="24"/>
          <w:szCs w:val="24"/>
        </w:rPr>
        <w:t>15 (quinze</w:t>
      </w:r>
      <w:r w:rsidR="00CD13E8" w:rsidRPr="007C6A6B">
        <w:rPr>
          <w:rFonts w:asciiTheme="minorHAnsi" w:hAnsiTheme="minorHAnsi" w:cstheme="minorHAnsi"/>
          <w:color w:val="000000" w:themeColor="text1"/>
          <w:sz w:val="24"/>
          <w:szCs w:val="24"/>
        </w:rPr>
        <w:t>)</w:t>
      </w:r>
      <w:r w:rsidRPr="007C6A6B">
        <w:rPr>
          <w:rFonts w:asciiTheme="minorHAnsi" w:hAnsiTheme="minorHAnsi" w:cstheme="minorHAnsi"/>
          <w:color w:val="000000" w:themeColor="text1"/>
          <w:sz w:val="24"/>
          <w:szCs w:val="24"/>
        </w:rPr>
        <w:t xml:space="preserve"> </w:t>
      </w:r>
      <w:r w:rsidR="00CD13E8" w:rsidRPr="007C6A6B">
        <w:rPr>
          <w:rFonts w:asciiTheme="minorHAnsi" w:hAnsiTheme="minorHAnsi" w:cstheme="minorHAnsi"/>
          <w:color w:val="000000" w:themeColor="text1"/>
          <w:sz w:val="24"/>
          <w:szCs w:val="24"/>
        </w:rPr>
        <w:t>dias</w:t>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sz w:val="24"/>
          <w:szCs w:val="24"/>
        </w:rPr>
        <w:t>úteis, a contar da comunicação oficial</w:t>
      </w:r>
      <w:r w:rsidR="00CD13E8" w:rsidRPr="007C6A6B">
        <w:rPr>
          <w:rFonts w:asciiTheme="minorHAnsi" w:hAnsiTheme="minorHAnsi" w:cstheme="minorHAnsi"/>
          <w:sz w:val="24"/>
          <w:szCs w:val="24"/>
        </w:rPr>
        <w:t xml:space="preserve">, observado o </w:t>
      </w:r>
      <w:r w:rsidR="00CD13E8" w:rsidRPr="007C6A6B">
        <w:rPr>
          <w:rFonts w:asciiTheme="minorHAnsi" w:hAnsiTheme="minorHAnsi" w:cstheme="minorHAnsi"/>
          <w:color w:val="000000" w:themeColor="text1"/>
          <w:sz w:val="24"/>
          <w:szCs w:val="24"/>
        </w:rPr>
        <w:t>disposto</w:t>
      </w:r>
      <w:r w:rsidR="00CD13E8" w:rsidRPr="007C6A6B">
        <w:rPr>
          <w:rFonts w:asciiTheme="minorHAnsi" w:eastAsia="Calibri" w:hAnsiTheme="minorHAnsi" w:cstheme="minorHAnsi"/>
          <w:color w:val="000000" w:themeColor="text1"/>
          <w:sz w:val="24"/>
          <w:szCs w:val="24"/>
          <w:lang w:val="pt-PT" w:eastAsia="en-US"/>
        </w:rPr>
        <w:t xml:space="preserve"> no art. 156, §1º, da Lei nº 14.133, de 2021</w:t>
      </w:r>
      <w:r w:rsidRPr="007C6A6B">
        <w:rPr>
          <w:rFonts w:asciiTheme="minorHAnsi" w:hAnsiTheme="minorHAnsi" w:cstheme="minorHAnsi"/>
          <w:sz w:val="24"/>
          <w:szCs w:val="24"/>
        </w:rPr>
        <w:t xml:space="preserve">. </w:t>
      </w:r>
    </w:p>
    <w:p w14:paraId="0CDB6749" w14:textId="52839A71" w:rsidR="004A011C" w:rsidRPr="007C6A6B" w:rsidRDefault="004A011C" w:rsidP="00AF4CAB">
      <w:pPr>
        <w:pStyle w:val="Nivel3"/>
        <w:numPr>
          <w:ilvl w:val="2"/>
          <w:numId w:val="5"/>
        </w:numPr>
        <w:spacing w:line="360" w:lineRule="auto"/>
        <w:ind w:left="0" w:firstLine="0"/>
        <w:rPr>
          <w:rFonts w:asciiTheme="minorHAnsi" w:hAnsiTheme="minorHAnsi" w:cstheme="minorHAnsi"/>
          <w:color w:val="000000" w:themeColor="text1"/>
          <w:sz w:val="24"/>
          <w:szCs w:val="24"/>
        </w:rPr>
      </w:pPr>
      <w:bookmarkStart w:id="45" w:name="_Hlk113876035"/>
      <w:r w:rsidRPr="007C6A6B">
        <w:rPr>
          <w:rFonts w:asciiTheme="minorHAnsi" w:hAnsiTheme="minorHAnsi" w:cstheme="minorHAnsi"/>
          <w:color w:val="000000" w:themeColor="text1"/>
          <w:sz w:val="24"/>
          <w:szCs w:val="24"/>
        </w:rPr>
        <w:t xml:space="preserve">Para as infrações previstas nos itens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_Ref114668085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892B9E">
        <w:rPr>
          <w:rFonts w:asciiTheme="minorHAnsi" w:hAnsiTheme="minorHAnsi" w:cstheme="minorHAnsi"/>
          <w:color w:val="000000" w:themeColor="text1"/>
          <w:sz w:val="24"/>
          <w:szCs w:val="24"/>
        </w:rPr>
        <w:t>10.1.1</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_Ref114668108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892B9E">
        <w:rPr>
          <w:rFonts w:asciiTheme="minorHAnsi" w:hAnsiTheme="minorHAnsi" w:cstheme="minorHAnsi"/>
          <w:color w:val="000000" w:themeColor="text1"/>
          <w:sz w:val="24"/>
          <w:szCs w:val="24"/>
        </w:rPr>
        <w:t>10.1.2</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_Ref114668139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892B9E">
        <w:rPr>
          <w:rFonts w:asciiTheme="minorHAnsi" w:hAnsiTheme="minorHAnsi" w:cstheme="minorHAnsi"/>
          <w:color w:val="000000" w:themeColor="text1"/>
          <w:sz w:val="24"/>
          <w:szCs w:val="24"/>
        </w:rPr>
        <w:t>10.1.3</w:t>
      </w:r>
      <w:r w:rsidRPr="007C6A6B">
        <w:rPr>
          <w:rFonts w:asciiTheme="minorHAnsi" w:hAnsiTheme="minorHAnsi" w:cstheme="minorHAnsi"/>
          <w:color w:val="000000" w:themeColor="text1"/>
          <w:sz w:val="24"/>
          <w:szCs w:val="24"/>
        </w:rPr>
        <w:fldChar w:fldCharType="end"/>
      </w:r>
      <w:r w:rsidR="00D46BCD" w:rsidRPr="007C6A6B">
        <w:rPr>
          <w:rFonts w:asciiTheme="minorHAnsi" w:hAnsiTheme="minorHAnsi" w:cstheme="minorHAnsi"/>
          <w:color w:val="000000" w:themeColor="text1"/>
          <w:sz w:val="24"/>
          <w:szCs w:val="24"/>
        </w:rPr>
        <w:t xml:space="preserve">, a multa será de </w:t>
      </w:r>
      <w:r w:rsidRPr="007C6A6B">
        <w:rPr>
          <w:rFonts w:asciiTheme="minorHAnsi" w:hAnsiTheme="minorHAnsi" w:cstheme="minorHAnsi"/>
          <w:color w:val="000000" w:themeColor="text1"/>
          <w:sz w:val="24"/>
          <w:szCs w:val="24"/>
        </w:rPr>
        <w:t>15% do valor do contrato licitado.</w:t>
      </w:r>
    </w:p>
    <w:bookmarkEnd w:id="45"/>
    <w:p w14:paraId="581625FF" w14:textId="3F8BD8DE" w:rsidR="004A011C" w:rsidRPr="007C6A6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color w:val="000000" w:themeColor="text1"/>
          <w:sz w:val="24"/>
          <w:szCs w:val="24"/>
        </w:rPr>
        <w:t xml:space="preserve">Para as infrações previstas nos itens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_Ref114668249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892B9E">
        <w:rPr>
          <w:rFonts w:asciiTheme="minorHAnsi" w:hAnsiTheme="minorHAnsi" w:cstheme="minorHAnsi"/>
          <w:color w:val="000000" w:themeColor="text1"/>
          <w:sz w:val="24"/>
          <w:szCs w:val="24"/>
        </w:rPr>
        <w:t>10.1.5</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_Ref114668245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892B9E">
        <w:rPr>
          <w:rFonts w:asciiTheme="minorHAnsi" w:hAnsiTheme="minorHAnsi" w:cstheme="minorHAnsi"/>
          <w:color w:val="000000" w:themeColor="text1"/>
          <w:sz w:val="24"/>
          <w:szCs w:val="24"/>
        </w:rPr>
        <w:t>10.1.6</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_Ref114668247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892B9E">
        <w:rPr>
          <w:rFonts w:asciiTheme="minorHAnsi" w:hAnsiTheme="minorHAnsi" w:cstheme="minorHAnsi"/>
          <w:color w:val="000000" w:themeColor="text1"/>
          <w:sz w:val="24"/>
          <w:szCs w:val="24"/>
        </w:rPr>
        <w:t>10.1.7</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_Ref114668251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892B9E">
        <w:rPr>
          <w:rFonts w:asciiTheme="minorHAnsi" w:hAnsiTheme="minorHAnsi" w:cstheme="minorHAnsi"/>
          <w:color w:val="000000" w:themeColor="text1"/>
          <w:sz w:val="24"/>
          <w:szCs w:val="24"/>
        </w:rPr>
        <w:t>10.1.8</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_Ref114668252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892B9E">
        <w:rPr>
          <w:rFonts w:asciiTheme="minorHAnsi" w:hAnsiTheme="minorHAnsi" w:cstheme="minorHAnsi"/>
          <w:color w:val="000000" w:themeColor="text1"/>
          <w:sz w:val="24"/>
          <w:szCs w:val="24"/>
        </w:rPr>
        <w:t>10.1.9</w:t>
      </w:r>
      <w:r w:rsidRPr="007C6A6B">
        <w:rPr>
          <w:rFonts w:asciiTheme="minorHAnsi" w:hAnsiTheme="minorHAnsi" w:cstheme="minorHAnsi"/>
          <w:color w:val="000000" w:themeColor="text1"/>
          <w:sz w:val="24"/>
          <w:szCs w:val="24"/>
        </w:rPr>
        <w:fldChar w:fldCharType="end"/>
      </w:r>
      <w:r w:rsidR="00D46BCD" w:rsidRPr="007C6A6B">
        <w:rPr>
          <w:rFonts w:asciiTheme="minorHAnsi" w:hAnsiTheme="minorHAnsi" w:cstheme="minorHAnsi"/>
          <w:color w:val="000000" w:themeColor="text1"/>
          <w:sz w:val="24"/>
          <w:szCs w:val="24"/>
        </w:rPr>
        <w:t>, a multa será de 15</w:t>
      </w:r>
      <w:r w:rsidRPr="007C6A6B">
        <w:rPr>
          <w:rFonts w:asciiTheme="minorHAnsi" w:hAnsiTheme="minorHAnsi" w:cstheme="minorHAnsi"/>
          <w:color w:val="000000" w:themeColor="text1"/>
          <w:sz w:val="24"/>
          <w:szCs w:val="24"/>
        </w:rPr>
        <w:t>% do valor do contrato licitado</w:t>
      </w:r>
      <w:r w:rsidRPr="007C6A6B">
        <w:rPr>
          <w:rFonts w:asciiTheme="minorHAnsi" w:hAnsiTheme="minorHAnsi" w:cstheme="minorHAnsi"/>
          <w:sz w:val="24"/>
          <w:szCs w:val="24"/>
        </w:rPr>
        <w:t>.</w:t>
      </w:r>
    </w:p>
    <w:p w14:paraId="64BC969B" w14:textId="7777777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As sanções de advertência, impedimento de licitar e contratar e declaração de inidoneidade para licitar ou contratar poderão ser aplicadas, cumulativamente ou não, à penalidade de multa.</w:t>
      </w:r>
    </w:p>
    <w:p w14:paraId="31EA9286" w14:textId="7777777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Na aplicação da sanção de multa será facultada a defesa do interessado no prazo de 15 (quinze) dias úteis, contado da data de sua intimação.</w:t>
      </w:r>
    </w:p>
    <w:p w14:paraId="0F03ECD5" w14:textId="65A83746"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 sanção de impedimento de licitar e contratar será aplicada ao responsável em decorrência das infrações administrativas relacionadas nos itens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_Ref114668085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10.1.1</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_Ref114668108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10.1.2</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_Ref114668139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10.1.3</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A16C2A" w14:textId="5A0BC97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Poderá ser aplicada ao responsável a sanção de declaração de inidoneidade para licitar ou contratar, em decorrência da prática das infrações dispostas nos itens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_Ref114668249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10.1.5</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_Ref114668245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10.1.6</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_Ref114668247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10.1.7</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_Ref114668251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10.1.8</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_Ref114668252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10.1.9</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bem como pelas infrações administrativas previstas nos itens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_Ref114668085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10.1.1</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_Ref114668108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10.1.2</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_Ref114668139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10.1.3</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que justifiquem a imposição de penalidade mais grave que a sanção de impedimento de licitar e contratar, cuja duração observará o prazo previsto no art. 156, §5º, da Lei n.º 14.133/2021.</w:t>
      </w:r>
    </w:p>
    <w:p w14:paraId="5FBF575B" w14:textId="613983AF"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 recusa injustificada do adjudicatário em assinar o contrato ou a ata de registro de preço, ou em aceitar ou retirar o instrumento equivalente no prazo estabelecido pela Administração, descrita no item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_Ref114668139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892B9E">
        <w:rPr>
          <w:rFonts w:asciiTheme="minorHAnsi" w:hAnsiTheme="minorHAnsi" w:cstheme="minorHAnsi"/>
          <w:sz w:val="24"/>
          <w:szCs w:val="24"/>
        </w:rPr>
        <w:t>10.1.3</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caracterizará o descumprimento total da obrigação assumida e o sujeitará às penalidades e à imediata perda da garantia de proposta em favor do órgão ou entidade promotora da licitação, nos termos </w:t>
      </w:r>
      <w:r w:rsidR="008D21F4" w:rsidRPr="007C6A6B">
        <w:rPr>
          <w:rFonts w:asciiTheme="minorHAnsi" w:hAnsiTheme="minorHAnsi" w:cstheme="minorHAnsi"/>
          <w:sz w:val="24"/>
          <w:szCs w:val="24"/>
        </w:rPr>
        <w:t>da legislação vigente e</w:t>
      </w:r>
      <w:r w:rsidR="00E20C4C" w:rsidRPr="007C6A6B">
        <w:rPr>
          <w:rFonts w:asciiTheme="minorHAnsi" w:hAnsiTheme="minorHAnsi" w:cstheme="minorHAnsi"/>
          <w:sz w:val="24"/>
          <w:szCs w:val="24"/>
        </w:rPr>
        <w:t xml:space="preserve"> Decreto Municipal n° 5.983/2023</w:t>
      </w:r>
      <w:r w:rsidRPr="007C6A6B">
        <w:rPr>
          <w:rFonts w:asciiTheme="minorHAnsi" w:hAnsiTheme="minorHAnsi" w:cstheme="minorHAnsi"/>
          <w:sz w:val="24"/>
          <w:szCs w:val="24"/>
        </w:rPr>
        <w:t xml:space="preserve">. </w:t>
      </w:r>
    </w:p>
    <w:p w14:paraId="4A871E91" w14:textId="1CCC3F2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da data de sua intimação, apresentar defesa escrita e especificar as provas que pretenda produzir. </w:t>
      </w:r>
    </w:p>
    <w:p w14:paraId="3CAC78B8" w14:textId="19562243"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Caberá recurso no prazo de 15 (quinze) dias úteis da aplicação das sanções de advertência, multa e impedimento de licitar e contratar,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do recebimento dos autos.</w:t>
      </w:r>
    </w:p>
    <w:p w14:paraId="3F9FEEBB" w14:textId="186D2BF9"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do seu recebimento.</w:t>
      </w:r>
    </w:p>
    <w:p w14:paraId="75964523" w14:textId="77777777" w:rsidR="004A011C"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O recurso e o pedido de reconsideração terão efeito suspensivo do ato ou da decisão recorrida até que sobrevenha decisão final da autoridade competente.</w:t>
      </w:r>
    </w:p>
    <w:p w14:paraId="64A6B6D6" w14:textId="41140343" w:rsidR="009F0152" w:rsidRPr="007C6A6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 aplicação das sanções previstas neste </w:t>
      </w:r>
      <w:r w:rsidR="008D21F4" w:rsidRPr="007C6A6B">
        <w:rPr>
          <w:rFonts w:asciiTheme="minorHAnsi" w:hAnsiTheme="minorHAnsi" w:cstheme="minorHAnsi"/>
          <w:sz w:val="24"/>
          <w:szCs w:val="24"/>
        </w:rPr>
        <w:t>E</w:t>
      </w:r>
      <w:r w:rsidRPr="007C6A6B">
        <w:rPr>
          <w:rFonts w:asciiTheme="minorHAnsi" w:hAnsiTheme="minorHAnsi" w:cstheme="minorHAnsi"/>
          <w:sz w:val="24"/>
          <w:szCs w:val="24"/>
        </w:rPr>
        <w:t>dital não ex</w:t>
      </w:r>
      <w:r w:rsidR="008D21F4" w:rsidRPr="007C6A6B">
        <w:rPr>
          <w:rFonts w:asciiTheme="minorHAnsi" w:hAnsiTheme="minorHAnsi" w:cstheme="minorHAnsi"/>
          <w:sz w:val="24"/>
          <w:szCs w:val="24"/>
        </w:rPr>
        <w:t>clui</w:t>
      </w:r>
      <w:r w:rsidRPr="007C6A6B">
        <w:rPr>
          <w:rFonts w:asciiTheme="minorHAnsi" w:hAnsiTheme="minorHAnsi" w:cstheme="minorHAnsi"/>
          <w:sz w:val="24"/>
          <w:szCs w:val="24"/>
        </w:rPr>
        <w:t>, em hipótese alguma, a obrigação de reparação integral dos danos causados</w:t>
      </w:r>
      <w:r w:rsidR="008D21F4" w:rsidRPr="007C6A6B">
        <w:rPr>
          <w:rFonts w:asciiTheme="minorHAnsi" w:hAnsiTheme="minorHAnsi" w:cstheme="minorHAnsi"/>
          <w:sz w:val="24"/>
          <w:szCs w:val="24"/>
        </w:rPr>
        <w:t>, sem prejuízo da responsabilização nas esferas penal e civil</w:t>
      </w:r>
      <w:r w:rsidRPr="007C6A6B">
        <w:rPr>
          <w:rFonts w:asciiTheme="minorHAnsi" w:hAnsiTheme="minorHAnsi" w:cstheme="minorHAnsi"/>
          <w:sz w:val="24"/>
          <w:szCs w:val="24"/>
        </w:rPr>
        <w:t>.</w:t>
      </w:r>
    </w:p>
    <w:p w14:paraId="0BCCF8AB" w14:textId="77777777" w:rsidR="00BE2EB5" w:rsidRPr="007C6A6B" w:rsidRDefault="00BE2EB5" w:rsidP="00AF4CAB">
      <w:pPr>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b/>
          <w:color w:val="000000"/>
          <w:sz w:val="24"/>
          <w:szCs w:val="24"/>
        </w:rPr>
        <w:t>DA IMPUGNAÇÃO AO EDITAL E DO PEDIDO DE ESCLARECIMENTO</w:t>
      </w:r>
    </w:p>
    <w:p w14:paraId="516C6AC6" w14:textId="5F0CAAC5" w:rsidR="00BE2EB5" w:rsidRPr="007C6A6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Qualquer pessoa é parte legítima para impugnar este Edital por irregularidade na aplicação da </w:t>
      </w:r>
      <w:r w:rsidRPr="007C6A6B">
        <w:rPr>
          <w:rFonts w:asciiTheme="minorHAnsi" w:eastAsia="Arial" w:hAnsiTheme="minorHAnsi" w:cstheme="minorHAnsi"/>
          <w:color w:val="000000" w:themeColor="text1"/>
          <w:sz w:val="24"/>
          <w:szCs w:val="24"/>
        </w:rPr>
        <w:t>Lei nº 14.133, de 2021</w:t>
      </w:r>
      <w:r w:rsidRPr="007C6A6B">
        <w:rPr>
          <w:rFonts w:asciiTheme="minorHAnsi" w:eastAsia="Arial" w:hAnsiTheme="minorHAnsi" w:cstheme="minorHAnsi"/>
          <w:color w:val="000000"/>
          <w:sz w:val="24"/>
          <w:szCs w:val="24"/>
        </w:rPr>
        <w:t>, devendo protocolar o pedido em até 3 (três) dias úteis antes da data da abertura do certame.</w:t>
      </w:r>
    </w:p>
    <w:p w14:paraId="4748FFAD" w14:textId="77777777" w:rsidR="00BE2EB5" w:rsidRPr="007C6A6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resposta à impugnação ou ao pedido de esclarecimento será divulgado em sítio eletrônico oficial </w:t>
      </w:r>
      <w:r w:rsidRPr="007C6A6B">
        <w:rPr>
          <w:rFonts w:asciiTheme="minorHAnsi" w:eastAsia="Arial" w:hAnsiTheme="minorHAnsi" w:cstheme="minorHAnsi"/>
          <w:bCs/>
          <w:color w:val="000000"/>
          <w:sz w:val="24"/>
          <w:szCs w:val="24"/>
        </w:rPr>
        <w:t>no prazo de até 3 (três) dias úteis, limitado ao último dia útil anterior à data da abertura do certame.</w:t>
      </w:r>
    </w:p>
    <w:p w14:paraId="56857034" w14:textId="3C1CF060" w:rsidR="00BE2EB5" w:rsidRPr="007C6A6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 xml:space="preserve">A impugnação e o pedido de esclarecimento deverão ser encaminhados de </w:t>
      </w:r>
      <w:r w:rsidRPr="007C6A6B">
        <w:rPr>
          <w:rFonts w:asciiTheme="minorHAnsi" w:eastAsia="Arial" w:hAnsiTheme="minorHAnsi" w:cstheme="minorHAnsi"/>
          <w:sz w:val="24"/>
          <w:szCs w:val="24"/>
        </w:rPr>
        <w:t xml:space="preserve">forma eletrônica, </w:t>
      </w:r>
      <w:r w:rsidR="003171C9" w:rsidRPr="007C6A6B">
        <w:rPr>
          <w:rFonts w:asciiTheme="minorHAnsi" w:eastAsia="Arial" w:hAnsiTheme="minorHAnsi" w:cstheme="minorHAnsi"/>
          <w:sz w:val="24"/>
          <w:szCs w:val="24"/>
        </w:rPr>
        <w:t xml:space="preserve">pelo e-mail </w:t>
      </w:r>
      <w:hyperlink r:id="rId17" w:history="1">
        <w:r w:rsidR="00E20C4C" w:rsidRPr="007C6A6B">
          <w:rPr>
            <w:rStyle w:val="Hyperlink"/>
            <w:rFonts w:asciiTheme="minorHAnsi" w:eastAsia="Arial" w:hAnsiTheme="minorHAnsi" w:cstheme="minorHAnsi"/>
            <w:sz w:val="24"/>
            <w:szCs w:val="24"/>
          </w:rPr>
          <w:t>licitacoes@vicosa.mg.gov.br</w:t>
        </w:r>
      </w:hyperlink>
      <w:r w:rsidR="00E20C4C" w:rsidRPr="007C6A6B">
        <w:rPr>
          <w:rFonts w:asciiTheme="minorHAnsi" w:eastAsia="Arial" w:hAnsiTheme="minorHAnsi" w:cstheme="minorHAnsi"/>
          <w:sz w:val="24"/>
          <w:szCs w:val="24"/>
        </w:rPr>
        <w:t xml:space="preserve"> </w:t>
      </w:r>
      <w:r w:rsidR="003171C9" w:rsidRPr="007C6A6B">
        <w:rPr>
          <w:rFonts w:asciiTheme="minorHAnsi" w:eastAsia="Arial" w:hAnsiTheme="minorHAnsi" w:cstheme="minorHAnsi"/>
          <w:sz w:val="24"/>
          <w:szCs w:val="24"/>
        </w:rPr>
        <w:t>.com</w:t>
      </w:r>
      <w:r w:rsidRPr="007C6A6B">
        <w:rPr>
          <w:rFonts w:asciiTheme="minorHAnsi" w:eastAsia="Arial" w:hAnsiTheme="minorHAnsi" w:cstheme="minorHAnsi"/>
          <w:sz w:val="24"/>
          <w:szCs w:val="24"/>
        </w:rPr>
        <w:t xml:space="preserve"> desde que assinados digitalmente.</w:t>
      </w:r>
    </w:p>
    <w:p w14:paraId="582E6B5B" w14:textId="77777777" w:rsidR="00BE2EB5" w:rsidRPr="007C6A6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As impugnações e pedidos de esclarecimentos não suspendem os prazos previstos no certame.</w:t>
      </w:r>
    </w:p>
    <w:p w14:paraId="07D9748E" w14:textId="2CDC10AA" w:rsidR="00BE2EB5" w:rsidRPr="007C6A6B" w:rsidRDefault="00BE2EB5"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sz w:val="24"/>
          <w:szCs w:val="24"/>
        </w:rPr>
      </w:pPr>
      <w:r w:rsidRPr="007C6A6B">
        <w:rPr>
          <w:rFonts w:asciiTheme="minorHAnsi" w:eastAsia="Arial" w:hAnsiTheme="minorHAnsi" w:cstheme="minorHAnsi"/>
          <w:bCs/>
          <w:color w:val="000000"/>
          <w:sz w:val="24"/>
          <w:szCs w:val="24"/>
        </w:rPr>
        <w:t>A concessão de efeito suspensivo à impugnação é medida excepcional e deverá ser motivada pelo agente de contratação, nos autos do processo de licitação</w:t>
      </w:r>
      <w:r w:rsidR="00C04E7B" w:rsidRPr="007C6A6B">
        <w:rPr>
          <w:rFonts w:asciiTheme="minorHAnsi" w:eastAsia="Arial" w:hAnsiTheme="minorHAnsi" w:cstheme="minorHAnsi"/>
          <w:bCs/>
          <w:color w:val="000000"/>
          <w:sz w:val="24"/>
          <w:szCs w:val="24"/>
        </w:rPr>
        <w:t>, que aceitará, ou não, a seu critério.</w:t>
      </w:r>
    </w:p>
    <w:p w14:paraId="3C590DAE" w14:textId="3DD9C831" w:rsidR="00BE2EB5" w:rsidRPr="007C6A6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3F09B4"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colhida a impugnação, será definida e publicada nova data para a realização do certame.</w:t>
      </w:r>
    </w:p>
    <w:p w14:paraId="119A5F28" w14:textId="6602B107" w:rsidR="00E87EE1" w:rsidRPr="007C6A6B" w:rsidRDefault="00E87EE1" w:rsidP="00AF4CAB">
      <w:pPr>
        <w:pStyle w:val="Normal2"/>
        <w:numPr>
          <w:ilvl w:val="0"/>
          <w:numId w:val="5"/>
        </w:numPr>
        <w:spacing w:before="240" w:line="360" w:lineRule="auto"/>
        <w:ind w:left="0" w:firstLine="0"/>
        <w:jc w:val="both"/>
        <w:rPr>
          <w:rFonts w:asciiTheme="minorHAnsi" w:hAnsiTheme="minorHAnsi" w:cstheme="minorHAnsi"/>
          <w:b/>
          <w:bCs/>
        </w:rPr>
      </w:pPr>
      <w:r w:rsidRPr="007C6A6B">
        <w:rPr>
          <w:rFonts w:asciiTheme="minorHAnsi" w:hAnsiTheme="minorHAnsi" w:cstheme="minorHAnsi"/>
          <w:b/>
          <w:bCs/>
        </w:rPr>
        <w:t>DO INSTRUMENTO DE CONTRATO</w:t>
      </w:r>
    </w:p>
    <w:p w14:paraId="56048414"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Após a homologação da licitação, em sendo realizada a contratação, será firmado Termo de Contrato ou emitido instrumento equivalente.</w:t>
      </w:r>
    </w:p>
    <w:p w14:paraId="66F3108C"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 adjudicatário terá o prazo de 10 (dez) dias úteis, contados a partir da data de sua convocação, para assinar o Termo de Contrato ou aceitar instrumento equivalente, conforme caso (Nota de Empenho/Carta Contrato/Autorização), sob pena de decair do direito à contratação, sem prejuízo das sanções previstas neste Edital. </w:t>
      </w:r>
    </w:p>
    <w:p w14:paraId="249716A0"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corridos, a contar da data de seu recebimento.</w:t>
      </w:r>
    </w:p>
    <w:p w14:paraId="5D15FB9F"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 prazo previsto no subitem anterior poderá ser prorrogado, por igual período, por solicitação justificada do adjudicatário e aceita pela Administração. </w:t>
      </w:r>
    </w:p>
    <w:p w14:paraId="0104E6D2"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O aceite da Nota de Empenho ou do instrumento equivalente, emitida à empresa adjudicada, implica no reconhecimento de que:</w:t>
      </w:r>
    </w:p>
    <w:p w14:paraId="6EFF7BDC" w14:textId="7AC2B4AB"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Referida Nota está substituindo o contrato, aplicando-se à relação de negócios ali estabelecida as disposições da Lei </w:t>
      </w:r>
      <w:r w:rsidR="0079217B" w:rsidRPr="007C6A6B">
        <w:rPr>
          <w:rFonts w:asciiTheme="minorHAnsi" w:hAnsiTheme="minorHAnsi" w:cstheme="minorHAnsi"/>
        </w:rPr>
        <w:t xml:space="preserve">Federal </w:t>
      </w:r>
      <w:r w:rsidRPr="007C6A6B">
        <w:rPr>
          <w:rFonts w:asciiTheme="minorHAnsi" w:hAnsiTheme="minorHAnsi" w:cstheme="minorHAnsi"/>
        </w:rPr>
        <w:t xml:space="preserve">nº </w:t>
      </w:r>
      <w:r w:rsidR="0079217B" w:rsidRPr="007C6A6B">
        <w:rPr>
          <w:rFonts w:asciiTheme="minorHAnsi" w:hAnsiTheme="minorHAnsi" w:cstheme="minorHAnsi"/>
        </w:rPr>
        <w:t>14.133/2021</w:t>
      </w:r>
      <w:r w:rsidRPr="007C6A6B">
        <w:rPr>
          <w:rFonts w:asciiTheme="minorHAnsi" w:hAnsiTheme="minorHAnsi" w:cstheme="minorHAnsi"/>
        </w:rPr>
        <w:t>.</w:t>
      </w:r>
    </w:p>
    <w:p w14:paraId="63747BF3"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A contratada se vincula à sua proposta e às previsões contidas no edital e seus anexos;</w:t>
      </w:r>
    </w:p>
    <w:p w14:paraId="3AFA2B1D" w14:textId="48AAAE34"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A contratada reconhece que as hipóteses de rescisão s</w:t>
      </w:r>
      <w:r w:rsidR="00CB1609" w:rsidRPr="007C6A6B">
        <w:rPr>
          <w:rFonts w:asciiTheme="minorHAnsi" w:hAnsiTheme="minorHAnsi" w:cstheme="minorHAnsi"/>
        </w:rPr>
        <w:t>ão aquelas previstas no artigo</w:t>
      </w:r>
      <w:r w:rsidRPr="007C6A6B">
        <w:rPr>
          <w:rFonts w:asciiTheme="minorHAnsi" w:hAnsiTheme="minorHAnsi" w:cstheme="minorHAnsi"/>
        </w:rPr>
        <w:t xml:space="preserve"> </w:t>
      </w:r>
      <w:r w:rsidR="0079217B" w:rsidRPr="007C6A6B">
        <w:rPr>
          <w:rFonts w:asciiTheme="minorHAnsi" w:hAnsiTheme="minorHAnsi" w:cstheme="minorHAnsi"/>
        </w:rPr>
        <w:t xml:space="preserve">137 </w:t>
      </w:r>
      <w:r w:rsidRPr="007C6A6B">
        <w:rPr>
          <w:rFonts w:asciiTheme="minorHAnsi" w:hAnsiTheme="minorHAnsi" w:cstheme="minorHAnsi"/>
        </w:rPr>
        <w:t xml:space="preserve">da Lei </w:t>
      </w:r>
      <w:r w:rsidR="0079217B" w:rsidRPr="007C6A6B">
        <w:rPr>
          <w:rFonts w:asciiTheme="minorHAnsi" w:hAnsiTheme="minorHAnsi" w:cstheme="minorHAnsi"/>
        </w:rPr>
        <w:t>Federal 14.133/2021</w:t>
      </w:r>
      <w:r w:rsidRPr="007C6A6B">
        <w:rPr>
          <w:rFonts w:asciiTheme="minorHAnsi" w:hAnsiTheme="minorHAnsi" w:cstheme="minorHAnsi"/>
        </w:rPr>
        <w:t>.</w:t>
      </w:r>
    </w:p>
    <w:p w14:paraId="2079D7C9" w14:textId="497E59E6"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 prazo de vigência da contratação será de </w:t>
      </w:r>
      <w:r w:rsidR="000C10E3" w:rsidRPr="007C6A6B">
        <w:rPr>
          <w:rFonts w:asciiTheme="minorHAnsi" w:hAnsiTheme="minorHAnsi" w:cstheme="minorHAnsi"/>
          <w:b/>
          <w:bCs/>
        </w:rPr>
        <w:t>12</w:t>
      </w:r>
      <w:r w:rsidRPr="007C6A6B">
        <w:rPr>
          <w:rFonts w:asciiTheme="minorHAnsi" w:hAnsiTheme="minorHAnsi" w:cstheme="minorHAnsi"/>
          <w:b/>
          <w:bCs/>
        </w:rPr>
        <w:t xml:space="preserve"> (</w:t>
      </w:r>
      <w:r w:rsidR="000C10E3" w:rsidRPr="007C6A6B">
        <w:rPr>
          <w:rFonts w:asciiTheme="minorHAnsi" w:hAnsiTheme="minorHAnsi" w:cstheme="minorHAnsi"/>
          <w:b/>
          <w:bCs/>
        </w:rPr>
        <w:t>doze</w:t>
      </w:r>
      <w:r w:rsidRPr="007C6A6B">
        <w:rPr>
          <w:rFonts w:asciiTheme="minorHAnsi" w:hAnsiTheme="minorHAnsi" w:cstheme="minorHAnsi"/>
          <w:b/>
          <w:bCs/>
        </w:rPr>
        <w:t>) meses</w:t>
      </w:r>
      <w:r w:rsidRPr="007C6A6B">
        <w:rPr>
          <w:rFonts w:asciiTheme="minorHAnsi" w:hAnsiTheme="minorHAnsi" w:cstheme="minorHAnsi"/>
        </w:rPr>
        <w:t>, conforme fixado na minuta do futuro contrato em anexo, bem como no termo de referência. Este prazo é prorrogável conforme previsão no instrumento contratual ou no termo de referência.</w:t>
      </w:r>
    </w:p>
    <w:p w14:paraId="038050B9" w14:textId="65C9140A" w:rsidR="00CD794C" w:rsidRPr="007C6A6B" w:rsidRDefault="00CD794C" w:rsidP="00E0749D">
      <w:pPr>
        <w:pStyle w:val="Normal2"/>
        <w:numPr>
          <w:ilvl w:val="2"/>
          <w:numId w:val="5"/>
        </w:numPr>
        <w:spacing w:line="360" w:lineRule="auto"/>
        <w:ind w:left="0" w:firstLine="0"/>
        <w:jc w:val="both"/>
        <w:rPr>
          <w:rFonts w:asciiTheme="minorHAnsi" w:hAnsiTheme="minorHAnsi" w:cstheme="minorHAnsi"/>
        </w:rPr>
      </w:pPr>
      <w:r w:rsidRPr="007C6A6B">
        <w:rPr>
          <w:rFonts w:asciiTheme="minorHAnsi" w:hAnsiTheme="minorHAnsi" w:cstheme="minorHAnsi"/>
        </w:rPr>
        <w:t>O prazo de vigência do contrato não se confunde com o pr</w:t>
      </w:r>
      <w:r w:rsidR="00731053" w:rsidRPr="007C6A6B">
        <w:rPr>
          <w:rFonts w:asciiTheme="minorHAnsi" w:hAnsiTheme="minorHAnsi" w:cstheme="minorHAnsi"/>
        </w:rPr>
        <w:t xml:space="preserve">azo de </w:t>
      </w:r>
      <w:r w:rsidR="000B1993" w:rsidRPr="007C6A6B">
        <w:rPr>
          <w:rFonts w:asciiTheme="minorHAnsi" w:hAnsiTheme="minorHAnsi" w:cstheme="minorHAnsi"/>
        </w:rPr>
        <w:t xml:space="preserve">execução </w:t>
      </w:r>
      <w:r w:rsidR="00731053" w:rsidRPr="007C6A6B">
        <w:rPr>
          <w:rFonts w:asciiTheme="minorHAnsi" w:hAnsiTheme="minorHAnsi" w:cstheme="minorHAnsi"/>
        </w:rPr>
        <w:t>do serviço</w:t>
      </w:r>
      <w:r w:rsidRPr="007C6A6B">
        <w:rPr>
          <w:rFonts w:asciiTheme="minorHAnsi" w:hAnsiTheme="minorHAnsi" w:cstheme="minorHAnsi"/>
        </w:rPr>
        <w:t xml:space="preserve"> </w:t>
      </w:r>
      <w:r w:rsidR="000B1993" w:rsidRPr="007C6A6B">
        <w:rPr>
          <w:rFonts w:asciiTheme="minorHAnsi" w:hAnsiTheme="minorHAnsi" w:cstheme="minorHAnsi"/>
        </w:rPr>
        <w:t xml:space="preserve">cujo ocorrerá apenas </w:t>
      </w:r>
      <w:r w:rsidR="00731053" w:rsidRPr="007C6A6B">
        <w:rPr>
          <w:rFonts w:asciiTheme="minorHAnsi" w:hAnsiTheme="minorHAnsi" w:cstheme="minorHAnsi"/>
        </w:rPr>
        <w:t>a partir do recebimento da Ordem de Empenho.</w:t>
      </w:r>
    </w:p>
    <w:p w14:paraId="4976A609" w14:textId="6AE64764" w:rsidR="00FC6F0D" w:rsidRPr="007C6A6B" w:rsidRDefault="00FC6F0D" w:rsidP="00E0749D">
      <w:pPr>
        <w:pStyle w:val="Nivel2"/>
        <w:numPr>
          <w:ilvl w:val="2"/>
          <w:numId w:val="5"/>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Após o interregno de um ano, os preços iniciais serão reajustados, mediante a aplicação, pelo contratante, do</w:t>
      </w:r>
      <w:r w:rsidRPr="007C6A6B">
        <w:rPr>
          <w:rFonts w:asciiTheme="minorHAnsi" w:hAnsiTheme="minorHAnsi" w:cstheme="minorHAnsi"/>
          <w:color w:val="auto"/>
          <w:sz w:val="24"/>
          <w:szCs w:val="24"/>
          <w:shd w:val="clear" w:color="auto" w:fill="FFFFFF"/>
        </w:rPr>
        <w:t> Índice Nacional de Preços ao Consumidor Amplo (IPCA) -</w:t>
      </w:r>
      <w:r w:rsidRPr="007C6A6B">
        <w:rPr>
          <w:rFonts w:asciiTheme="minorHAnsi" w:hAnsiTheme="minorHAnsi" w:cstheme="minorHAnsi"/>
          <w:color w:val="auto"/>
          <w:sz w:val="24"/>
          <w:szCs w:val="24"/>
        </w:rPr>
        <w:t xml:space="preserve"> </w:t>
      </w:r>
      <w:r w:rsidRPr="007C6A6B">
        <w:rPr>
          <w:rFonts w:asciiTheme="minorHAnsi" w:hAnsiTheme="minorHAnsi" w:cstheme="minorHAnsi"/>
          <w:sz w:val="24"/>
          <w:szCs w:val="24"/>
        </w:rPr>
        <w:t xml:space="preserve">IPCA exclusivamente para as obrigações iniciadas e concluídas após a ocorrência da anualidade, sendo previsto o reajustamento do contrato na claúsula sétima da minuta do contrato, documento anexo a este edital. </w:t>
      </w:r>
    </w:p>
    <w:p w14:paraId="0C46E2C4"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30DD1439" w14:textId="5919A2E0"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Nos casos em que houver necessidade de assinatura do instrumento de contrato, e o </w:t>
      </w:r>
      <w:r w:rsidR="006B2AA2" w:rsidRPr="007C6A6B">
        <w:rPr>
          <w:rFonts w:asciiTheme="minorHAnsi" w:eastAsia="Arial" w:hAnsiTheme="minorHAnsi" w:cstheme="minorHAnsi"/>
          <w:color w:val="000000"/>
        </w:rPr>
        <w:t>prestador de serviço</w:t>
      </w:r>
      <w:r w:rsidRPr="007C6A6B">
        <w:rPr>
          <w:rFonts w:asciiTheme="minorHAnsi" w:hAnsiTheme="minorHAnsi" w:cstheme="minorHAnsi"/>
        </w:rPr>
        <w:t xml:space="preserve"> não estiver inscrito no SICAF, este poderá proceder ao seu cadastramento, sem ônus, antes da contratação.</w:t>
      </w:r>
    </w:p>
    <w:p w14:paraId="42CC58B5"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Na hipótese de irregularidade do registro no SICAF, o contratado deverá regularizar a sua situação perante o cadastro no prazo de até 05 (cinco) dias úteis, sob pena de aplicação das penalidades previstas no edital e anexos.</w:t>
      </w:r>
    </w:p>
    <w:p w14:paraId="5276EAE0" w14:textId="77777777" w:rsidR="00DF512B"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Na assinatura do contrato ou da ata de registro de preços, será exigida a comprovação das condições de habilitação consignadas no edital, que deverão ser mantidas pelo licitante durante a vigência do contrato ou da ata de registro de preços.</w:t>
      </w:r>
    </w:p>
    <w:p w14:paraId="47B7B6AE" w14:textId="561C9D16" w:rsidR="00E87EE1" w:rsidRPr="007C6A6B" w:rsidRDefault="00E87EE1" w:rsidP="00AF4CAB">
      <w:pPr>
        <w:pStyle w:val="Normal2"/>
        <w:numPr>
          <w:ilvl w:val="1"/>
          <w:numId w:val="5"/>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 </w:t>
      </w:r>
    </w:p>
    <w:p w14:paraId="6A4620F0" w14:textId="77777777" w:rsidR="009F33DA" w:rsidRPr="007C6A6B" w:rsidRDefault="009F33DA" w:rsidP="009F33DA">
      <w:pPr>
        <w:pStyle w:val="Normal2"/>
        <w:spacing w:line="360" w:lineRule="auto"/>
        <w:jc w:val="both"/>
        <w:rPr>
          <w:rFonts w:asciiTheme="minorHAnsi" w:hAnsiTheme="minorHAnsi" w:cstheme="minorHAnsi"/>
        </w:rPr>
      </w:pPr>
    </w:p>
    <w:p w14:paraId="6334A58C" w14:textId="7C0CB449" w:rsidR="00DF512B" w:rsidRPr="007C6A6B" w:rsidRDefault="00E660AB" w:rsidP="00AF4CAB">
      <w:pPr>
        <w:pStyle w:val="Normal2"/>
        <w:numPr>
          <w:ilvl w:val="0"/>
          <w:numId w:val="5"/>
        </w:numPr>
        <w:spacing w:line="360" w:lineRule="auto"/>
        <w:ind w:left="0" w:firstLine="0"/>
        <w:jc w:val="both"/>
        <w:rPr>
          <w:rFonts w:asciiTheme="minorHAnsi" w:hAnsiTheme="minorHAnsi" w:cstheme="minorHAnsi"/>
          <w:b/>
        </w:rPr>
      </w:pPr>
      <w:r>
        <w:rPr>
          <w:rFonts w:asciiTheme="minorHAnsi" w:hAnsiTheme="minorHAnsi" w:cstheme="minorHAnsi"/>
          <w:b/>
        </w:rPr>
        <w:t>DO FORNECIMENTO</w:t>
      </w:r>
    </w:p>
    <w:p w14:paraId="6DCA7DC1" w14:textId="42AFDAA3" w:rsidR="0002682F" w:rsidRPr="007C6A6B" w:rsidRDefault="00643F9B" w:rsidP="0002682F">
      <w:pPr>
        <w:pStyle w:val="Default"/>
        <w:spacing w:line="360" w:lineRule="auto"/>
        <w:jc w:val="both"/>
        <w:rPr>
          <w:rFonts w:asciiTheme="minorHAnsi" w:hAnsiTheme="minorHAnsi" w:cstheme="minorHAnsi"/>
        </w:rPr>
      </w:pPr>
      <w:r>
        <w:rPr>
          <w:rFonts w:asciiTheme="minorHAnsi" w:hAnsiTheme="minorHAnsi" w:cstheme="minorHAnsi"/>
          <w:b/>
          <w:bCs/>
        </w:rPr>
        <w:t>13</w:t>
      </w:r>
      <w:r w:rsidR="0002682F" w:rsidRPr="007C6A6B">
        <w:rPr>
          <w:rFonts w:asciiTheme="minorHAnsi" w:hAnsiTheme="minorHAnsi" w:cstheme="minorHAnsi"/>
          <w:b/>
          <w:bCs/>
        </w:rPr>
        <w:t>.1</w:t>
      </w:r>
      <w:r w:rsidR="0002682F" w:rsidRPr="007C6A6B">
        <w:rPr>
          <w:rFonts w:asciiTheme="minorHAnsi" w:hAnsiTheme="minorHAnsi" w:cstheme="minorHAnsi"/>
        </w:rPr>
        <w:t xml:space="preserve"> </w:t>
      </w:r>
      <w:r w:rsidR="00187328" w:rsidRPr="007C6A6B">
        <w:rPr>
          <w:rFonts w:asciiTheme="minorHAnsi" w:hAnsiTheme="minorHAnsi" w:cstheme="minorHAnsi"/>
        </w:rPr>
        <w:t xml:space="preserve"> </w:t>
      </w:r>
      <w:r w:rsidR="008003E8" w:rsidRPr="007C6A6B">
        <w:rPr>
          <w:rFonts w:asciiTheme="minorHAnsi" w:hAnsiTheme="minorHAnsi" w:cstheme="minorHAnsi"/>
        </w:rPr>
        <w:t xml:space="preserve">O prazo para </w:t>
      </w:r>
      <w:r w:rsidR="00E660AB">
        <w:rPr>
          <w:rFonts w:asciiTheme="minorHAnsi" w:hAnsiTheme="minorHAnsi" w:cstheme="minorHAnsi"/>
        </w:rPr>
        <w:t>fornecimento</w:t>
      </w:r>
      <w:r w:rsidR="008003E8" w:rsidRPr="007C6A6B">
        <w:rPr>
          <w:rFonts w:asciiTheme="minorHAnsi" w:hAnsiTheme="minorHAnsi" w:cstheme="minorHAnsi"/>
        </w:rPr>
        <w:t xml:space="preserve"> do objeto</w:t>
      </w:r>
      <w:r w:rsidR="00756F1C">
        <w:rPr>
          <w:rFonts w:asciiTheme="minorHAnsi" w:hAnsiTheme="minorHAnsi" w:cstheme="minorHAnsi"/>
        </w:rPr>
        <w:t xml:space="preserve"> </w:t>
      </w:r>
      <w:r w:rsidR="008003E8" w:rsidRPr="007C6A6B">
        <w:rPr>
          <w:rFonts w:asciiTheme="minorHAnsi" w:hAnsiTheme="minorHAnsi" w:cstheme="minorHAnsi"/>
        </w:rPr>
        <w:t xml:space="preserve">será de </w:t>
      </w:r>
      <w:r w:rsidR="009316E0">
        <w:rPr>
          <w:rFonts w:asciiTheme="minorHAnsi" w:hAnsiTheme="minorHAnsi" w:cstheme="minorHAnsi"/>
          <w:b/>
          <w:bCs/>
        </w:rPr>
        <w:t>20</w:t>
      </w:r>
      <w:r w:rsidR="008003E8" w:rsidRPr="00F15FB1">
        <w:rPr>
          <w:rFonts w:asciiTheme="minorHAnsi" w:hAnsiTheme="minorHAnsi" w:cstheme="minorHAnsi"/>
          <w:b/>
          <w:bCs/>
        </w:rPr>
        <w:t xml:space="preserve"> (</w:t>
      </w:r>
      <w:r w:rsidR="009316E0">
        <w:rPr>
          <w:rFonts w:asciiTheme="minorHAnsi" w:hAnsiTheme="minorHAnsi" w:cstheme="minorHAnsi"/>
          <w:b/>
          <w:bCs/>
        </w:rPr>
        <w:t>vinte</w:t>
      </w:r>
      <w:r w:rsidR="008003E8" w:rsidRPr="00F15FB1">
        <w:rPr>
          <w:rFonts w:asciiTheme="minorHAnsi" w:hAnsiTheme="minorHAnsi" w:cstheme="minorHAnsi"/>
          <w:b/>
          <w:bCs/>
        </w:rPr>
        <w:t>) dias corridos</w:t>
      </w:r>
      <w:r w:rsidR="008003E8" w:rsidRPr="007C6A6B">
        <w:rPr>
          <w:rFonts w:asciiTheme="minorHAnsi" w:hAnsiTheme="minorHAnsi" w:cstheme="minorHAnsi"/>
        </w:rPr>
        <w:t>, a partir d</w:t>
      </w:r>
      <w:r w:rsidR="00E660AB">
        <w:rPr>
          <w:rFonts w:asciiTheme="minorHAnsi" w:hAnsiTheme="minorHAnsi" w:cstheme="minorHAnsi"/>
        </w:rPr>
        <w:t>o envio da Ordem de Fornecimento pela Diretoria requisitante</w:t>
      </w:r>
      <w:r w:rsidR="008003E8" w:rsidRPr="007C6A6B">
        <w:rPr>
          <w:rFonts w:asciiTheme="minorHAnsi" w:hAnsiTheme="minorHAnsi" w:cstheme="minorHAnsi"/>
        </w:rPr>
        <w:t>.</w:t>
      </w:r>
    </w:p>
    <w:p w14:paraId="371F9028" w14:textId="12B0BEC5" w:rsidR="00DF512B" w:rsidRPr="007C6A6B" w:rsidRDefault="00756F1C" w:rsidP="00643F9B">
      <w:pPr>
        <w:pStyle w:val="Normal2"/>
        <w:numPr>
          <w:ilvl w:val="1"/>
          <w:numId w:val="31"/>
        </w:numPr>
        <w:spacing w:line="360" w:lineRule="auto"/>
        <w:jc w:val="both"/>
        <w:rPr>
          <w:rFonts w:asciiTheme="minorHAnsi" w:hAnsiTheme="minorHAnsi" w:cstheme="minorHAnsi"/>
          <w:b/>
        </w:rPr>
      </w:pPr>
      <w:r>
        <w:rPr>
          <w:rFonts w:asciiTheme="minorHAnsi" w:hAnsiTheme="minorHAnsi" w:cstheme="minorHAnsi"/>
        </w:rPr>
        <w:t xml:space="preserve">O fornecimento </w:t>
      </w:r>
      <w:r w:rsidR="00E87EE1" w:rsidRPr="007C6A6B">
        <w:rPr>
          <w:rFonts w:asciiTheme="minorHAnsi" w:hAnsiTheme="minorHAnsi" w:cstheme="minorHAnsi"/>
        </w:rPr>
        <w:t xml:space="preserve">deverá atender rigorosamente às especificações constantes deste Edital e seus Anexos e projeto básico. </w:t>
      </w:r>
      <w:r w:rsidR="0061794F" w:rsidRPr="007C6A6B">
        <w:rPr>
          <w:rFonts w:asciiTheme="minorHAnsi" w:hAnsiTheme="minorHAnsi" w:cstheme="minorHAnsi"/>
        </w:rPr>
        <w:t xml:space="preserve">Aprestação </w:t>
      </w:r>
      <w:r w:rsidR="000524B2" w:rsidRPr="007C6A6B">
        <w:rPr>
          <w:rFonts w:asciiTheme="minorHAnsi" w:hAnsiTheme="minorHAnsi" w:cstheme="minorHAnsi"/>
        </w:rPr>
        <w:t>de serviço</w:t>
      </w:r>
      <w:r w:rsidR="0061794F" w:rsidRPr="007C6A6B">
        <w:rPr>
          <w:rFonts w:asciiTheme="minorHAnsi" w:hAnsiTheme="minorHAnsi" w:cstheme="minorHAnsi"/>
        </w:rPr>
        <w:t xml:space="preserve"> </w:t>
      </w:r>
      <w:r w:rsidR="00E87EE1" w:rsidRPr="007C6A6B">
        <w:rPr>
          <w:rFonts w:asciiTheme="minorHAnsi" w:hAnsiTheme="minorHAnsi" w:cstheme="minorHAnsi"/>
        </w:rPr>
        <w:t xml:space="preserve">fora das especificações indicadas implicará na recusa, por parte da Administração, que os colocará à disposição do </w:t>
      </w:r>
      <w:r w:rsidR="0061794F" w:rsidRPr="007C6A6B">
        <w:rPr>
          <w:rFonts w:asciiTheme="minorHAnsi" w:hAnsiTheme="minorHAnsi" w:cstheme="minorHAnsi"/>
        </w:rPr>
        <w:t xml:space="preserve">prestador </w:t>
      </w:r>
      <w:r w:rsidR="00E87EE1" w:rsidRPr="007C6A6B">
        <w:rPr>
          <w:rFonts w:asciiTheme="minorHAnsi" w:hAnsiTheme="minorHAnsi" w:cstheme="minorHAnsi"/>
        </w:rPr>
        <w:t>para</w:t>
      </w:r>
      <w:r w:rsidR="0061794F" w:rsidRPr="007C6A6B">
        <w:rPr>
          <w:rFonts w:asciiTheme="minorHAnsi" w:hAnsiTheme="minorHAnsi" w:cstheme="minorHAnsi"/>
        </w:rPr>
        <w:t xml:space="preserve"> reparação</w:t>
      </w:r>
      <w:r w:rsidR="00E87EE1" w:rsidRPr="007C6A6B">
        <w:rPr>
          <w:rFonts w:asciiTheme="minorHAnsi" w:hAnsiTheme="minorHAnsi" w:cstheme="minorHAnsi"/>
        </w:rPr>
        <w:t>.</w:t>
      </w:r>
    </w:p>
    <w:p w14:paraId="7648CC2D" w14:textId="72C98389" w:rsidR="00DF512B" w:rsidRPr="007C6A6B" w:rsidRDefault="00E87EE1" w:rsidP="00643F9B">
      <w:pPr>
        <w:pStyle w:val="Normal2"/>
        <w:numPr>
          <w:ilvl w:val="1"/>
          <w:numId w:val="31"/>
        </w:numPr>
        <w:spacing w:line="360" w:lineRule="auto"/>
        <w:jc w:val="both"/>
        <w:rPr>
          <w:rFonts w:asciiTheme="minorHAnsi" w:hAnsiTheme="minorHAnsi" w:cstheme="minorHAnsi"/>
          <w:b/>
        </w:rPr>
      </w:pPr>
      <w:r w:rsidRPr="007C6A6B">
        <w:rPr>
          <w:rFonts w:asciiTheme="minorHAnsi" w:hAnsiTheme="minorHAnsi" w:cstheme="minorHAnsi"/>
        </w:rPr>
        <w:t xml:space="preserve">A reparação </w:t>
      </w:r>
      <w:r w:rsidR="00CD794C" w:rsidRPr="007C6A6B">
        <w:rPr>
          <w:rFonts w:asciiTheme="minorHAnsi" w:hAnsiTheme="minorHAnsi" w:cstheme="minorHAnsi"/>
        </w:rPr>
        <w:t>d</w:t>
      </w:r>
      <w:r w:rsidR="00756F1C">
        <w:rPr>
          <w:rFonts w:asciiTheme="minorHAnsi" w:hAnsiTheme="minorHAnsi" w:cstheme="minorHAnsi"/>
        </w:rPr>
        <w:t xml:space="preserve">o fornecimento </w:t>
      </w:r>
      <w:r w:rsidRPr="007C6A6B">
        <w:rPr>
          <w:rFonts w:asciiTheme="minorHAnsi" w:hAnsiTheme="minorHAnsi" w:cstheme="minorHAnsi"/>
        </w:rPr>
        <w:t xml:space="preserve">deverá ocorrer </w:t>
      </w:r>
      <w:r w:rsidRPr="007C6A6B">
        <w:rPr>
          <w:rFonts w:asciiTheme="minorHAnsi" w:hAnsiTheme="minorHAnsi" w:cstheme="minorHAnsi"/>
          <w:b/>
        </w:rPr>
        <w:t xml:space="preserve">no prazo de </w:t>
      </w:r>
      <w:r w:rsidR="00E660AB">
        <w:rPr>
          <w:rFonts w:asciiTheme="minorHAnsi" w:hAnsiTheme="minorHAnsi" w:cstheme="minorHAnsi"/>
          <w:b/>
        </w:rPr>
        <w:t>10</w:t>
      </w:r>
      <w:r w:rsidR="00187328" w:rsidRPr="007C6A6B">
        <w:rPr>
          <w:rFonts w:asciiTheme="minorHAnsi" w:hAnsiTheme="minorHAnsi" w:cstheme="minorHAnsi"/>
          <w:b/>
        </w:rPr>
        <w:t xml:space="preserve"> </w:t>
      </w:r>
      <w:r w:rsidR="0077463F" w:rsidRPr="007C6A6B">
        <w:rPr>
          <w:rFonts w:asciiTheme="minorHAnsi" w:hAnsiTheme="minorHAnsi" w:cstheme="minorHAnsi"/>
          <w:b/>
        </w:rPr>
        <w:t>(</w:t>
      </w:r>
      <w:r w:rsidR="00E660AB">
        <w:rPr>
          <w:rFonts w:asciiTheme="minorHAnsi" w:hAnsiTheme="minorHAnsi" w:cstheme="minorHAnsi"/>
          <w:b/>
        </w:rPr>
        <w:t>dez</w:t>
      </w:r>
      <w:r w:rsidRPr="007C6A6B">
        <w:rPr>
          <w:rFonts w:asciiTheme="minorHAnsi" w:hAnsiTheme="minorHAnsi" w:cstheme="minorHAnsi"/>
          <w:b/>
        </w:rPr>
        <w:t>)</w:t>
      </w:r>
      <w:r w:rsidRPr="007C6A6B">
        <w:rPr>
          <w:rFonts w:asciiTheme="minorHAnsi" w:hAnsiTheme="minorHAnsi" w:cstheme="minorHAnsi"/>
        </w:rPr>
        <w:t xml:space="preserve"> </w:t>
      </w:r>
      <w:r w:rsidR="00E660AB">
        <w:rPr>
          <w:rFonts w:asciiTheme="minorHAnsi" w:hAnsiTheme="minorHAnsi" w:cstheme="minorHAnsi"/>
          <w:b/>
          <w:bCs/>
        </w:rPr>
        <w:t xml:space="preserve">dias </w:t>
      </w:r>
      <w:r w:rsidRPr="007C6A6B">
        <w:rPr>
          <w:rFonts w:asciiTheme="minorHAnsi" w:hAnsiTheme="minorHAnsi" w:cstheme="minorHAnsi"/>
        </w:rPr>
        <w:t>às custas do</w:t>
      </w:r>
      <w:r w:rsidR="000524B2" w:rsidRPr="007C6A6B">
        <w:rPr>
          <w:rFonts w:asciiTheme="minorHAnsi" w:hAnsiTheme="minorHAnsi" w:cstheme="minorHAnsi"/>
        </w:rPr>
        <w:t xml:space="preserve"> </w:t>
      </w:r>
      <w:r w:rsidR="00CD794C" w:rsidRPr="007C6A6B">
        <w:rPr>
          <w:rFonts w:asciiTheme="minorHAnsi" w:hAnsiTheme="minorHAnsi" w:cstheme="minorHAnsi"/>
        </w:rPr>
        <w:t>prestador de serviço</w:t>
      </w:r>
      <w:r w:rsidRPr="007C6A6B">
        <w:rPr>
          <w:rFonts w:asciiTheme="minorHAnsi" w:hAnsiTheme="minorHAnsi" w:cstheme="minorHAnsi"/>
        </w:rPr>
        <w:t xml:space="preserve">, a contar da notificação da </w:t>
      </w:r>
      <w:r w:rsidR="006E4EB9">
        <w:rPr>
          <w:rFonts w:asciiTheme="minorHAnsi" w:hAnsiTheme="minorHAnsi" w:cstheme="minorHAnsi"/>
          <w:b/>
          <w:bCs/>
        </w:rPr>
        <w:t>Diretoria de Tr</w:t>
      </w:r>
      <w:r w:rsidR="00001EE5">
        <w:rPr>
          <w:rFonts w:asciiTheme="minorHAnsi" w:hAnsiTheme="minorHAnsi" w:cstheme="minorHAnsi"/>
          <w:b/>
          <w:bCs/>
        </w:rPr>
        <w:t>â</w:t>
      </w:r>
      <w:r w:rsidR="006E4EB9">
        <w:rPr>
          <w:rFonts w:asciiTheme="minorHAnsi" w:hAnsiTheme="minorHAnsi" w:cstheme="minorHAnsi"/>
          <w:b/>
          <w:bCs/>
        </w:rPr>
        <w:t xml:space="preserve">nsito (DIRETRAN), </w:t>
      </w:r>
      <w:r w:rsidRPr="007C6A6B">
        <w:rPr>
          <w:rFonts w:asciiTheme="minorHAnsi" w:hAnsiTheme="minorHAnsi" w:cstheme="minorHAnsi"/>
        </w:rPr>
        <w:t>ao</w:t>
      </w:r>
      <w:r w:rsidR="006B2AA2" w:rsidRPr="007C6A6B">
        <w:rPr>
          <w:rFonts w:asciiTheme="minorHAnsi" w:hAnsiTheme="minorHAnsi" w:cstheme="minorHAnsi"/>
        </w:rPr>
        <w:t>s</w:t>
      </w:r>
      <w:r w:rsidRPr="007C6A6B">
        <w:rPr>
          <w:rFonts w:asciiTheme="minorHAnsi" w:hAnsiTheme="minorHAnsi" w:cstheme="minorHAnsi"/>
        </w:rPr>
        <w:t xml:space="preserve"> </w:t>
      </w:r>
      <w:r w:rsidR="006B2AA2" w:rsidRPr="007C6A6B">
        <w:rPr>
          <w:rFonts w:asciiTheme="minorHAnsi" w:hAnsiTheme="minorHAnsi" w:cstheme="minorHAnsi"/>
        </w:rPr>
        <w:t>prestadores de serviços</w:t>
      </w:r>
      <w:r w:rsidRPr="007C6A6B">
        <w:rPr>
          <w:rFonts w:asciiTheme="minorHAnsi" w:hAnsiTheme="minorHAnsi" w:cstheme="minorHAnsi"/>
        </w:rPr>
        <w:t xml:space="preserve"> sobre a recusa dos mesmos. Esgotado esse prazo, a empresa será considerada em atraso e sujeita às penalidades cabíveis.</w:t>
      </w:r>
    </w:p>
    <w:p w14:paraId="4ADDDE49" w14:textId="05FC498A" w:rsidR="00DF512B" w:rsidRPr="007C6A6B" w:rsidRDefault="00E87EE1" w:rsidP="00643F9B">
      <w:pPr>
        <w:pStyle w:val="Normal2"/>
        <w:numPr>
          <w:ilvl w:val="1"/>
          <w:numId w:val="31"/>
        </w:numPr>
        <w:spacing w:line="360" w:lineRule="auto"/>
        <w:ind w:left="0" w:firstLine="0"/>
        <w:jc w:val="both"/>
        <w:rPr>
          <w:rFonts w:asciiTheme="minorHAnsi" w:hAnsiTheme="minorHAnsi" w:cstheme="minorHAnsi"/>
          <w:b/>
        </w:rPr>
      </w:pPr>
      <w:r w:rsidRPr="007C6A6B">
        <w:rPr>
          <w:rFonts w:asciiTheme="minorHAnsi" w:hAnsiTheme="minorHAnsi" w:cstheme="minorHAnsi"/>
        </w:rPr>
        <w:t xml:space="preserve">A </w:t>
      </w:r>
      <w:r w:rsidR="001616B3" w:rsidRPr="007C6A6B">
        <w:rPr>
          <w:rFonts w:asciiTheme="minorHAnsi" w:hAnsiTheme="minorHAnsi" w:cstheme="minorHAnsi"/>
        </w:rPr>
        <w:t xml:space="preserve">prestação de serviço </w:t>
      </w:r>
      <w:r w:rsidRPr="007C6A6B">
        <w:rPr>
          <w:rFonts w:asciiTheme="minorHAnsi" w:hAnsiTheme="minorHAnsi" w:cstheme="minorHAnsi"/>
        </w:rPr>
        <w:t xml:space="preserve">deverá ser realizada dentro do prazo estabelecido e será considerada como recusa formal a falta </w:t>
      </w:r>
      <w:r w:rsidR="000524B2" w:rsidRPr="007C6A6B">
        <w:rPr>
          <w:rFonts w:asciiTheme="minorHAnsi" w:hAnsiTheme="minorHAnsi" w:cstheme="minorHAnsi"/>
        </w:rPr>
        <w:t>de execução</w:t>
      </w:r>
      <w:r w:rsidR="001616B3" w:rsidRPr="007C6A6B">
        <w:rPr>
          <w:rFonts w:asciiTheme="minorHAnsi" w:hAnsiTheme="minorHAnsi" w:cstheme="minorHAnsi"/>
        </w:rPr>
        <w:t xml:space="preserve"> dos serviços </w:t>
      </w:r>
      <w:r w:rsidRPr="007C6A6B">
        <w:rPr>
          <w:rFonts w:asciiTheme="minorHAnsi" w:hAnsiTheme="minorHAnsi" w:cstheme="minorHAnsi"/>
        </w:rPr>
        <w:t>no prazo estabelecido, salvo motivo de força maior ou caso fortuito, devidamente comprovado pelo</w:t>
      </w:r>
      <w:r w:rsidR="001616B3" w:rsidRPr="007C6A6B">
        <w:rPr>
          <w:rFonts w:asciiTheme="minorHAnsi" w:hAnsiTheme="minorHAnsi" w:cstheme="minorHAnsi"/>
        </w:rPr>
        <w:t xml:space="preserve"> prestador</w:t>
      </w:r>
      <w:r w:rsidRPr="007C6A6B">
        <w:rPr>
          <w:rFonts w:asciiTheme="minorHAnsi" w:hAnsiTheme="minorHAnsi" w:cstheme="minorHAnsi"/>
        </w:rPr>
        <w:t xml:space="preserve"> e reconhecido pela PMV.</w:t>
      </w:r>
    </w:p>
    <w:p w14:paraId="794B68D1" w14:textId="718B7FAB" w:rsidR="00DF512B" w:rsidRPr="007C6A6B" w:rsidRDefault="001616B3" w:rsidP="00643F9B">
      <w:pPr>
        <w:pStyle w:val="Normal2"/>
        <w:numPr>
          <w:ilvl w:val="1"/>
          <w:numId w:val="31"/>
        </w:numPr>
        <w:spacing w:line="360" w:lineRule="auto"/>
        <w:ind w:left="0" w:firstLine="0"/>
        <w:jc w:val="both"/>
        <w:rPr>
          <w:rFonts w:asciiTheme="minorHAnsi" w:hAnsiTheme="minorHAnsi" w:cstheme="minorHAnsi"/>
          <w:b/>
        </w:rPr>
      </w:pPr>
      <w:r w:rsidRPr="007C6A6B">
        <w:rPr>
          <w:rFonts w:asciiTheme="minorHAnsi" w:hAnsiTheme="minorHAnsi" w:cstheme="minorHAnsi"/>
        </w:rPr>
        <w:t xml:space="preserve">A execução do serviço comum de engenharia </w:t>
      </w:r>
      <w:r w:rsidR="00E87EE1" w:rsidRPr="007C6A6B">
        <w:rPr>
          <w:rFonts w:asciiTheme="minorHAnsi" w:hAnsiTheme="minorHAnsi" w:cstheme="minorHAnsi"/>
        </w:rPr>
        <w:t>dar-se-á por intermédio de representante designado pela PMV e será:</w:t>
      </w:r>
    </w:p>
    <w:p w14:paraId="64E21F8C" w14:textId="77777777" w:rsidR="00C155D6" w:rsidRPr="007C6A6B" w:rsidRDefault="00E87EE1" w:rsidP="00C155D6">
      <w:pPr>
        <w:pStyle w:val="Normal2"/>
        <w:spacing w:line="360" w:lineRule="auto"/>
        <w:jc w:val="both"/>
        <w:rPr>
          <w:rFonts w:asciiTheme="minorHAnsi" w:hAnsiTheme="minorHAnsi" w:cstheme="minorHAnsi"/>
        </w:rPr>
      </w:pPr>
      <w:r w:rsidRPr="007C6A6B">
        <w:rPr>
          <w:rFonts w:asciiTheme="minorHAnsi" w:hAnsiTheme="minorHAnsi" w:cstheme="minorHAnsi"/>
        </w:rPr>
        <w:t>a</w:t>
      </w:r>
      <w:r w:rsidR="00C155D6" w:rsidRPr="007C6A6B">
        <w:rPr>
          <w:rFonts w:asciiTheme="minorHAnsi" w:hAnsiTheme="minorHAnsi" w:cstheme="minorHAnsi"/>
        </w:rPr>
        <w:t>) Provisório: na entrega, para efeito de posterior verificação da conformidade do mesmo, com as especificações solicitadas.</w:t>
      </w:r>
    </w:p>
    <w:p w14:paraId="550511E5" w14:textId="4E607103" w:rsidR="00375DD3" w:rsidRPr="007C6A6B" w:rsidRDefault="00E87EE1" w:rsidP="00375DD3">
      <w:pPr>
        <w:pStyle w:val="Normal2"/>
        <w:spacing w:line="360" w:lineRule="auto"/>
        <w:jc w:val="both"/>
        <w:rPr>
          <w:rFonts w:asciiTheme="minorHAnsi" w:hAnsiTheme="minorHAnsi" w:cstheme="minorHAnsi"/>
          <w:b/>
        </w:rPr>
      </w:pPr>
      <w:r w:rsidRPr="007C6A6B">
        <w:rPr>
          <w:rFonts w:asciiTheme="minorHAnsi" w:hAnsiTheme="minorHAnsi" w:cstheme="minorHAnsi"/>
        </w:rPr>
        <w:t xml:space="preserve">b) Definitivo: </w:t>
      </w:r>
      <w:r w:rsidR="009316E0">
        <w:rPr>
          <w:rFonts w:asciiTheme="minorHAnsi" w:hAnsiTheme="minorHAnsi" w:cstheme="minorHAnsi"/>
        </w:rPr>
        <w:t>decorridos 1</w:t>
      </w:r>
      <w:r w:rsidR="004F15E8">
        <w:rPr>
          <w:rFonts w:asciiTheme="minorHAnsi" w:hAnsiTheme="minorHAnsi" w:cstheme="minorHAnsi"/>
        </w:rPr>
        <w:t>5</w:t>
      </w:r>
      <w:r w:rsidR="00673F58">
        <w:rPr>
          <w:rFonts w:asciiTheme="minorHAnsi" w:hAnsiTheme="minorHAnsi" w:cstheme="minorHAnsi"/>
        </w:rPr>
        <w:t xml:space="preserve"> (</w:t>
      </w:r>
      <w:r w:rsidR="004F15E8">
        <w:rPr>
          <w:rFonts w:asciiTheme="minorHAnsi" w:hAnsiTheme="minorHAnsi" w:cstheme="minorHAnsi"/>
        </w:rPr>
        <w:t>quinze</w:t>
      </w:r>
      <w:r w:rsidR="00673F58">
        <w:rPr>
          <w:rFonts w:asciiTheme="minorHAnsi" w:hAnsiTheme="minorHAnsi" w:cstheme="minorHAnsi"/>
        </w:rPr>
        <w:t>)</w:t>
      </w:r>
      <w:r w:rsidR="009316E0">
        <w:rPr>
          <w:rFonts w:asciiTheme="minorHAnsi" w:hAnsiTheme="minorHAnsi" w:cstheme="minorHAnsi"/>
        </w:rPr>
        <w:t xml:space="preserve"> dias após a realização da entrega e não havendo motivo de substituição do objeto, a entrega será dada como </w:t>
      </w:r>
      <w:r w:rsidRPr="007C6A6B">
        <w:rPr>
          <w:rFonts w:asciiTheme="minorHAnsi" w:hAnsiTheme="minorHAnsi" w:cstheme="minorHAnsi"/>
        </w:rPr>
        <w:t>definitiva</w:t>
      </w:r>
      <w:r w:rsidR="00FB3F0F" w:rsidRPr="007C6A6B">
        <w:rPr>
          <w:rFonts w:asciiTheme="minorHAnsi" w:hAnsiTheme="minorHAnsi" w:cstheme="minorHAnsi"/>
        </w:rPr>
        <w:t xml:space="preserve">. </w:t>
      </w:r>
    </w:p>
    <w:p w14:paraId="39342C83" w14:textId="67EACB77" w:rsidR="00375DD3" w:rsidRPr="007C6A6B" w:rsidRDefault="00375DD3" w:rsidP="00643F9B">
      <w:pPr>
        <w:pStyle w:val="Normal2"/>
        <w:numPr>
          <w:ilvl w:val="1"/>
          <w:numId w:val="31"/>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Manter, durante toda a execução do contrato, em compatibilidade com as obrigações por ele assumidas, todas as condições exigidas para a habilitação na licitação, ou para a qualificação, na contratação direta (art. 92, XVI da Lei 14.133/2021); </w:t>
      </w:r>
    </w:p>
    <w:p w14:paraId="6CD2C056" w14:textId="358C793C" w:rsidR="00375DD3" w:rsidRPr="007C6A6B" w:rsidRDefault="00375DD3" w:rsidP="00643F9B">
      <w:pPr>
        <w:pStyle w:val="Normal2"/>
        <w:numPr>
          <w:ilvl w:val="1"/>
          <w:numId w:val="31"/>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Efetuar a entrega dos bens em perfeitas condições, no prazo e local indicados pelo fiscal do contrato, em estrita observância das especificações do Aviso de Dispensa de Licitação e da proposta, acompanhado da respectiva nota fiscal constando detalhadamente as indicações da marca, fabricante, modelo, tipo, quantidade, preço unitário e total; </w:t>
      </w:r>
    </w:p>
    <w:p w14:paraId="71429009" w14:textId="6913C6F0" w:rsidR="00375DD3" w:rsidRPr="007C6A6B" w:rsidRDefault="00375DD3" w:rsidP="00643F9B">
      <w:pPr>
        <w:pStyle w:val="Normal2"/>
        <w:numPr>
          <w:ilvl w:val="1"/>
          <w:numId w:val="31"/>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Os bens devem estar acompanhados, ainda, quando for o caso, do manual do usuário, com uma versão em português, e da relação da rede de assistência técnica autorizada; </w:t>
      </w:r>
    </w:p>
    <w:p w14:paraId="5EA222C5" w14:textId="36C3E4B7" w:rsidR="00375DD3" w:rsidRPr="007C6A6B" w:rsidRDefault="00375DD3" w:rsidP="00643F9B">
      <w:pPr>
        <w:pStyle w:val="Normal2"/>
        <w:numPr>
          <w:ilvl w:val="1"/>
          <w:numId w:val="31"/>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Responsabilizar-se pelos vícios e danos decorrentes do produto, de acordo com os artigos 12, 13, 18 e 26, do Código de Defesa do Consumidor (Lei nº 8.078, de 1990); </w:t>
      </w:r>
    </w:p>
    <w:p w14:paraId="2D60E26B" w14:textId="2F20C360" w:rsidR="00375DD3" w:rsidRPr="007C6A6B" w:rsidRDefault="00375DD3" w:rsidP="00643F9B">
      <w:pPr>
        <w:pStyle w:val="Normal2"/>
        <w:numPr>
          <w:ilvl w:val="1"/>
          <w:numId w:val="31"/>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Atender prontamente a quaisquer exigências da Administração, inerentes ao objeto da presente licitação; </w:t>
      </w:r>
    </w:p>
    <w:p w14:paraId="0AA8FA20" w14:textId="16F404BB" w:rsidR="00375DD3" w:rsidRPr="007C6A6B" w:rsidRDefault="00375DD3" w:rsidP="00643F9B">
      <w:pPr>
        <w:pStyle w:val="Normal2"/>
        <w:numPr>
          <w:ilvl w:val="1"/>
          <w:numId w:val="31"/>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Comunicar à Administração, no prazo máximo de 24 (vinte e quatro) horas que antecede a data da entrega, os motivos que impossibilitem o cumprimento do prazo previsto, com a devida comprovação; </w:t>
      </w:r>
    </w:p>
    <w:p w14:paraId="2FD86167" w14:textId="2A663F05" w:rsidR="00375DD3" w:rsidRPr="007C6A6B" w:rsidRDefault="00375DD3" w:rsidP="00643F9B">
      <w:pPr>
        <w:pStyle w:val="Normal2"/>
        <w:numPr>
          <w:ilvl w:val="1"/>
          <w:numId w:val="31"/>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Não transferir a terceiros, por qualquer forma, nem mesmo parcialmente, as obrigações assumidas, nem subcontratar qualquer das prestações a que está obrigada, exceto nas condições autorizadas no Termo de Referência ou na minuta de contrato, caso haja; </w:t>
      </w:r>
    </w:p>
    <w:p w14:paraId="09A4EFDB" w14:textId="2F8C686D" w:rsidR="00375DD3" w:rsidRPr="007C6A6B" w:rsidRDefault="00375DD3" w:rsidP="00643F9B">
      <w:pPr>
        <w:pStyle w:val="Normal2"/>
        <w:numPr>
          <w:ilvl w:val="1"/>
          <w:numId w:val="31"/>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6CB85442" w14:textId="388EED9F" w:rsidR="00375DD3" w:rsidRPr="007C6A6B" w:rsidRDefault="00375DD3" w:rsidP="00643F9B">
      <w:pPr>
        <w:pStyle w:val="Normal2"/>
        <w:numPr>
          <w:ilvl w:val="1"/>
          <w:numId w:val="31"/>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Responsabilizar-se pelas despesas dos tributos, encargos trabalhistas, previdenciários, fiscais, comerciais, taxas, fretes, seguros, deslocamento de pessoal, prestação de garantia e quaisquer outras que incidam ou venham a incidir na execução do contrato. </w:t>
      </w:r>
    </w:p>
    <w:p w14:paraId="4A9BC94D" w14:textId="5E3EC64D" w:rsidR="00375DD3" w:rsidRPr="007C6A6B" w:rsidRDefault="00375DD3" w:rsidP="00643F9B">
      <w:pPr>
        <w:pStyle w:val="Normal2"/>
        <w:numPr>
          <w:ilvl w:val="1"/>
          <w:numId w:val="31"/>
        </w:numPr>
        <w:spacing w:line="360" w:lineRule="auto"/>
        <w:ind w:left="0" w:firstLine="0"/>
        <w:jc w:val="both"/>
        <w:rPr>
          <w:rFonts w:asciiTheme="minorHAnsi" w:hAnsiTheme="minorHAnsi" w:cstheme="minorHAnsi"/>
        </w:rPr>
      </w:pPr>
      <w:r w:rsidRPr="007C6A6B">
        <w:rPr>
          <w:rFonts w:asciiTheme="minorHAnsi" w:hAnsiTheme="minorHAnsi" w:cstheme="minorHAnsi"/>
        </w:rPr>
        <w:t>Demonstrar situação regular junto ao INSS, FGTS e Fazendas Federal, Estadual e Municipal, bem como não apresentar débitos trabalhistas.</w:t>
      </w:r>
    </w:p>
    <w:p w14:paraId="1DD66446" w14:textId="294A5423" w:rsidR="003F7EC5" w:rsidRPr="007C6A6B" w:rsidRDefault="00375DD3" w:rsidP="00643F9B">
      <w:pPr>
        <w:pStyle w:val="Normal2"/>
        <w:numPr>
          <w:ilvl w:val="1"/>
          <w:numId w:val="31"/>
        </w:numPr>
        <w:spacing w:line="360" w:lineRule="auto"/>
        <w:ind w:left="0" w:firstLine="0"/>
        <w:jc w:val="both"/>
        <w:rPr>
          <w:rFonts w:asciiTheme="minorHAnsi" w:hAnsiTheme="minorHAnsi" w:cstheme="minorHAnsi"/>
        </w:rPr>
      </w:pPr>
      <w:r w:rsidRPr="007C6A6B">
        <w:rPr>
          <w:rFonts w:asciiTheme="minorHAnsi" w:hAnsiTheme="minorHAnsi" w:cstheme="minorHAnsi"/>
        </w:rPr>
        <w:t>Considera-se, também, as obrigações das partes previstas na minuta do Contrato anexa ao Edital, ressalvando que, mesmo que a Minuta do contrato seja substituída por outro instrumento, nos termos do art. 95 da Lei 14.133/2021, as obrigações ali previstas serão aplicadas na presente licitação.</w:t>
      </w:r>
    </w:p>
    <w:p w14:paraId="159A4728" w14:textId="6CE6841F" w:rsidR="000C10E3" w:rsidRPr="007C6A6B" w:rsidRDefault="00643F9B" w:rsidP="000C10E3">
      <w:pPr>
        <w:pStyle w:val="Corpodetexto"/>
        <w:spacing w:line="360" w:lineRule="auto"/>
        <w:ind w:left="0"/>
        <w:rPr>
          <w:rFonts w:asciiTheme="minorHAnsi" w:hAnsiTheme="minorHAnsi" w:cstheme="minorHAnsi"/>
          <w:b/>
          <w:bCs/>
        </w:rPr>
      </w:pPr>
      <w:r>
        <w:rPr>
          <w:rFonts w:asciiTheme="minorHAnsi" w:hAnsiTheme="minorHAnsi" w:cstheme="minorHAnsi"/>
          <w:b/>
          <w:bCs/>
        </w:rPr>
        <w:t>14</w:t>
      </w:r>
      <w:r w:rsidR="000C10E3" w:rsidRPr="007C6A6B">
        <w:rPr>
          <w:rFonts w:asciiTheme="minorHAnsi" w:hAnsiTheme="minorHAnsi" w:cstheme="minorHAnsi"/>
          <w:b/>
          <w:bCs/>
        </w:rPr>
        <w:t>. FORMA</w:t>
      </w:r>
      <w:r w:rsidR="000C10E3" w:rsidRPr="007C6A6B">
        <w:rPr>
          <w:rFonts w:asciiTheme="minorHAnsi" w:hAnsiTheme="minorHAnsi" w:cstheme="minorHAnsi"/>
          <w:b/>
          <w:bCs/>
          <w:spacing w:val="2"/>
        </w:rPr>
        <w:t xml:space="preserve"> </w:t>
      </w:r>
      <w:r w:rsidR="000C10E3" w:rsidRPr="007C6A6B">
        <w:rPr>
          <w:rFonts w:asciiTheme="minorHAnsi" w:hAnsiTheme="minorHAnsi" w:cstheme="minorHAnsi"/>
          <w:b/>
          <w:bCs/>
        </w:rPr>
        <w:t>E</w:t>
      </w:r>
      <w:r w:rsidR="000C10E3" w:rsidRPr="007C6A6B">
        <w:rPr>
          <w:rFonts w:asciiTheme="minorHAnsi" w:hAnsiTheme="minorHAnsi" w:cstheme="minorHAnsi"/>
          <w:b/>
          <w:bCs/>
          <w:spacing w:val="2"/>
        </w:rPr>
        <w:t xml:space="preserve"> </w:t>
      </w:r>
      <w:r w:rsidR="000C10E3" w:rsidRPr="007C6A6B">
        <w:rPr>
          <w:rFonts w:asciiTheme="minorHAnsi" w:hAnsiTheme="minorHAnsi" w:cstheme="minorHAnsi"/>
          <w:b/>
          <w:bCs/>
        </w:rPr>
        <w:t>CRITÉRIOS</w:t>
      </w:r>
      <w:r w:rsidR="000C10E3" w:rsidRPr="007C6A6B">
        <w:rPr>
          <w:rFonts w:asciiTheme="minorHAnsi" w:hAnsiTheme="minorHAnsi" w:cstheme="minorHAnsi"/>
          <w:b/>
          <w:bCs/>
          <w:spacing w:val="3"/>
        </w:rPr>
        <w:t xml:space="preserve"> </w:t>
      </w:r>
      <w:r w:rsidR="000C10E3" w:rsidRPr="007C6A6B">
        <w:rPr>
          <w:rFonts w:asciiTheme="minorHAnsi" w:hAnsiTheme="minorHAnsi" w:cstheme="minorHAnsi"/>
          <w:b/>
          <w:bCs/>
        </w:rPr>
        <w:t>DE</w:t>
      </w:r>
      <w:r w:rsidR="000C10E3" w:rsidRPr="007C6A6B">
        <w:rPr>
          <w:rFonts w:asciiTheme="minorHAnsi" w:hAnsiTheme="minorHAnsi" w:cstheme="minorHAnsi"/>
          <w:b/>
          <w:bCs/>
          <w:spacing w:val="2"/>
        </w:rPr>
        <w:t xml:space="preserve"> </w:t>
      </w:r>
      <w:r w:rsidR="000C10E3" w:rsidRPr="007C6A6B">
        <w:rPr>
          <w:rFonts w:asciiTheme="minorHAnsi" w:hAnsiTheme="minorHAnsi" w:cstheme="minorHAnsi"/>
          <w:b/>
          <w:bCs/>
        </w:rPr>
        <w:t>SELEÇÃO</w:t>
      </w:r>
      <w:r w:rsidR="000C10E3" w:rsidRPr="007C6A6B">
        <w:rPr>
          <w:rFonts w:asciiTheme="minorHAnsi" w:hAnsiTheme="minorHAnsi" w:cstheme="minorHAnsi"/>
          <w:b/>
          <w:bCs/>
          <w:spacing w:val="3"/>
        </w:rPr>
        <w:t xml:space="preserve"> </w:t>
      </w:r>
      <w:r w:rsidR="000C10E3" w:rsidRPr="007C6A6B">
        <w:rPr>
          <w:rFonts w:asciiTheme="minorHAnsi" w:hAnsiTheme="minorHAnsi" w:cstheme="minorHAnsi"/>
          <w:b/>
          <w:bCs/>
        </w:rPr>
        <w:t>DO</w:t>
      </w:r>
      <w:r w:rsidR="000C10E3" w:rsidRPr="007C6A6B">
        <w:rPr>
          <w:rFonts w:asciiTheme="minorHAnsi" w:hAnsiTheme="minorHAnsi" w:cstheme="minorHAnsi"/>
          <w:b/>
          <w:bCs/>
          <w:spacing w:val="2"/>
        </w:rPr>
        <w:t xml:space="preserve"> </w:t>
      </w:r>
      <w:r w:rsidR="000C10E3" w:rsidRPr="007C6A6B">
        <w:rPr>
          <w:rFonts w:asciiTheme="minorHAnsi" w:hAnsiTheme="minorHAnsi" w:cstheme="minorHAnsi"/>
          <w:b/>
          <w:bCs/>
          <w:spacing w:val="-2"/>
        </w:rPr>
        <w:t>FORNECEDOR</w:t>
      </w:r>
    </w:p>
    <w:p w14:paraId="5AA890A3" w14:textId="376C6A89" w:rsidR="000C10E3" w:rsidRPr="007C6A6B" w:rsidRDefault="000C10E3" w:rsidP="00643F9B">
      <w:pPr>
        <w:pStyle w:val="PargrafodaLista"/>
        <w:numPr>
          <w:ilvl w:val="1"/>
          <w:numId w:val="32"/>
        </w:numPr>
        <w:tabs>
          <w:tab w:val="left" w:pos="0"/>
          <w:tab w:val="left" w:pos="462"/>
        </w:tabs>
        <w:spacing w:before="77" w:line="360" w:lineRule="auto"/>
        <w:contextualSpacing/>
        <w:rPr>
          <w:rFonts w:asciiTheme="minorHAnsi" w:hAnsiTheme="minorHAnsi" w:cstheme="minorHAnsi"/>
          <w:sz w:val="24"/>
          <w:szCs w:val="24"/>
        </w:rPr>
      </w:pPr>
      <w:r w:rsidRPr="007C6A6B">
        <w:rPr>
          <w:rFonts w:asciiTheme="minorHAnsi" w:hAnsiTheme="minorHAnsi" w:cstheme="minorHAnsi"/>
          <w:sz w:val="24"/>
          <w:szCs w:val="24"/>
        </w:rPr>
        <w:t>Forma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seleção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critério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julgamento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proposta.</w:t>
      </w:r>
    </w:p>
    <w:p w14:paraId="0FC1A585" w14:textId="1C551102" w:rsidR="000C10E3" w:rsidRPr="007C6A6B" w:rsidRDefault="000C10E3" w:rsidP="00643F9B">
      <w:pPr>
        <w:pStyle w:val="PargrafodaLista"/>
        <w:numPr>
          <w:ilvl w:val="2"/>
          <w:numId w:val="32"/>
        </w:numPr>
        <w:tabs>
          <w:tab w:val="left" w:pos="0"/>
          <w:tab w:val="left" w:pos="595"/>
        </w:tabs>
        <w:spacing w:before="81" w:line="360" w:lineRule="auto"/>
        <w:contextualSpacing/>
        <w:rPr>
          <w:rFonts w:asciiTheme="minorHAnsi" w:hAnsiTheme="minorHAnsi" w:cstheme="minorHAnsi"/>
          <w:sz w:val="24"/>
          <w:szCs w:val="24"/>
        </w:rPr>
      </w:pPr>
      <w:r w:rsidRPr="007C6A6B">
        <w:rPr>
          <w:rFonts w:asciiTheme="minorHAnsi" w:hAnsiTheme="minorHAnsi" w:cstheme="minorHAnsi"/>
          <w:sz w:val="24"/>
          <w:szCs w:val="24"/>
        </w:rPr>
        <w:t>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fornecedor</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será</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selecionado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por</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meio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realização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procedimento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LICITAÇÃO,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na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modalidade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PREGÃO,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sob</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forma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ELETRÔNICA,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com</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adoção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do critério de julgamento pelo menor preço.</w:t>
      </w:r>
    </w:p>
    <w:p w14:paraId="12F78CCD" w14:textId="77777777" w:rsidR="000C10E3" w:rsidRPr="007C6A6B" w:rsidRDefault="000C10E3" w:rsidP="00643F9B">
      <w:pPr>
        <w:pStyle w:val="PargrafodaLista"/>
        <w:numPr>
          <w:ilvl w:val="1"/>
          <w:numId w:val="32"/>
        </w:numPr>
        <w:tabs>
          <w:tab w:val="left" w:pos="0"/>
          <w:tab w:val="left" w:pos="462"/>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Exigências 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habilitação: Para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ﬁns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 habilitação,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deverá</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 licitante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comprovar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os seguintes</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requisitos:</w:t>
      </w:r>
    </w:p>
    <w:p w14:paraId="3DE151C4" w14:textId="77777777" w:rsidR="000C10E3" w:rsidRPr="007C6A6B" w:rsidRDefault="000C10E3" w:rsidP="00643F9B">
      <w:pPr>
        <w:pStyle w:val="Ttulo2"/>
        <w:numPr>
          <w:ilvl w:val="1"/>
          <w:numId w:val="32"/>
        </w:numPr>
        <w:tabs>
          <w:tab w:val="left" w:pos="0"/>
          <w:tab w:val="left" w:pos="467"/>
        </w:tabs>
        <w:spacing w:line="360" w:lineRule="auto"/>
        <w:ind w:left="0" w:firstLine="0"/>
        <w:jc w:val="both"/>
        <w:rPr>
          <w:rFonts w:asciiTheme="minorHAnsi" w:hAnsiTheme="minorHAnsi" w:cstheme="minorHAnsi"/>
          <w:b/>
          <w:bCs/>
          <w:color w:val="auto"/>
          <w:sz w:val="24"/>
          <w:szCs w:val="24"/>
        </w:rPr>
      </w:pPr>
      <w:r w:rsidRPr="007C6A6B">
        <w:rPr>
          <w:rFonts w:asciiTheme="minorHAnsi" w:hAnsiTheme="minorHAnsi" w:cstheme="minorHAnsi"/>
          <w:b/>
          <w:bCs/>
          <w:color w:val="auto"/>
          <w:sz w:val="24"/>
          <w:szCs w:val="24"/>
        </w:rPr>
        <w:t>Habilitação</w:t>
      </w:r>
      <w:r w:rsidRPr="007C6A6B">
        <w:rPr>
          <w:rFonts w:asciiTheme="minorHAnsi" w:hAnsiTheme="minorHAnsi" w:cstheme="minorHAnsi"/>
          <w:b/>
          <w:bCs/>
          <w:color w:val="auto"/>
          <w:spacing w:val="4"/>
          <w:sz w:val="24"/>
          <w:szCs w:val="24"/>
        </w:rPr>
        <w:t xml:space="preserve"> </w:t>
      </w:r>
      <w:r w:rsidRPr="007C6A6B">
        <w:rPr>
          <w:rFonts w:asciiTheme="minorHAnsi" w:hAnsiTheme="minorHAnsi" w:cstheme="minorHAnsi"/>
          <w:b/>
          <w:bCs/>
          <w:color w:val="auto"/>
          <w:spacing w:val="-2"/>
          <w:sz w:val="24"/>
          <w:szCs w:val="24"/>
        </w:rPr>
        <w:t>jurídica</w:t>
      </w:r>
    </w:p>
    <w:p w14:paraId="080A9603" w14:textId="77777777" w:rsidR="000C10E3" w:rsidRPr="007C6A6B" w:rsidRDefault="000C10E3" w:rsidP="00643F9B">
      <w:pPr>
        <w:pStyle w:val="PargrafodaLista"/>
        <w:numPr>
          <w:ilvl w:val="2"/>
          <w:numId w:val="32"/>
        </w:numPr>
        <w:tabs>
          <w:tab w:val="left" w:pos="0"/>
          <w:tab w:val="left" w:pos="585"/>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Empresário</w:t>
      </w:r>
      <w:r w:rsidRPr="007C6A6B">
        <w:rPr>
          <w:rFonts w:asciiTheme="minorHAnsi" w:hAnsiTheme="minorHAnsi" w:cstheme="minorHAnsi"/>
          <w:b/>
          <w:spacing w:val="1"/>
          <w:sz w:val="24"/>
          <w:szCs w:val="24"/>
        </w:rPr>
        <w:t xml:space="preserve"> </w:t>
      </w:r>
      <w:r w:rsidRPr="007C6A6B">
        <w:rPr>
          <w:rFonts w:asciiTheme="minorHAnsi" w:hAnsiTheme="minorHAnsi" w:cstheme="minorHAnsi"/>
          <w:b/>
          <w:sz w:val="24"/>
          <w:szCs w:val="24"/>
        </w:rPr>
        <w:t>individual</w:t>
      </w:r>
      <w:r w:rsidRPr="007C6A6B">
        <w:rPr>
          <w:rFonts w:asciiTheme="minorHAnsi" w:hAnsiTheme="minorHAnsi" w:cstheme="minorHAnsi"/>
          <w:sz w:val="24"/>
          <w:szCs w:val="24"/>
        </w:rPr>
        <w:t>:</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inscrição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no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Registro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Público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Empresas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Mercantis,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cargo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Junta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Comercial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respectiva</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sede;</w:t>
      </w:r>
    </w:p>
    <w:p w14:paraId="1929A159" w14:textId="46C99158" w:rsidR="000C10E3" w:rsidRPr="007C6A6B" w:rsidRDefault="003F09B4" w:rsidP="00643F9B">
      <w:pPr>
        <w:pStyle w:val="PargrafodaLista"/>
        <w:numPr>
          <w:ilvl w:val="2"/>
          <w:numId w:val="32"/>
        </w:numPr>
        <w:tabs>
          <w:tab w:val="left" w:pos="0"/>
          <w:tab w:val="left" w:pos="623"/>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w:t>
      </w:r>
      <w:r w:rsidR="000C10E3" w:rsidRPr="007C6A6B">
        <w:rPr>
          <w:rFonts w:asciiTheme="minorHAnsi" w:hAnsiTheme="minorHAnsi" w:cstheme="minorHAnsi"/>
          <w:b/>
          <w:sz w:val="24"/>
          <w:szCs w:val="24"/>
        </w:rPr>
        <w:t>Microempreendedor Individual - MEI</w:t>
      </w:r>
      <w:r w:rsidR="000C10E3" w:rsidRPr="007C6A6B">
        <w:rPr>
          <w:rFonts w:asciiTheme="minorHAnsi" w:hAnsiTheme="minorHAnsi" w:cstheme="minorHAnsi"/>
          <w:sz w:val="24"/>
          <w:szCs w:val="24"/>
        </w:rPr>
        <w:t>: Certiﬁcado da Condição de Microempreendedor Individual - CCMEI, cuja aceitação ﬁcará condicionada à</w:t>
      </w:r>
      <w:r w:rsidR="000C10E3" w:rsidRPr="007C6A6B">
        <w:rPr>
          <w:rFonts w:asciiTheme="minorHAnsi" w:hAnsiTheme="minorHAnsi" w:cstheme="minorHAnsi"/>
          <w:spacing w:val="40"/>
          <w:sz w:val="24"/>
          <w:szCs w:val="24"/>
        </w:rPr>
        <w:t xml:space="preserve"> </w:t>
      </w:r>
      <w:r w:rsidR="000C10E3" w:rsidRPr="007C6A6B">
        <w:rPr>
          <w:rFonts w:asciiTheme="minorHAnsi" w:hAnsiTheme="minorHAnsi" w:cstheme="minorHAnsi"/>
          <w:sz w:val="24"/>
          <w:szCs w:val="24"/>
        </w:rPr>
        <w:t>veriﬁcação da autenticidade no sítio http</w:t>
      </w:r>
      <w:hyperlink r:id="rId18">
        <w:r w:rsidR="000C10E3" w:rsidRPr="007C6A6B">
          <w:rPr>
            <w:rFonts w:asciiTheme="minorHAnsi" w:hAnsiTheme="minorHAnsi" w:cstheme="minorHAnsi"/>
            <w:sz w:val="24"/>
            <w:szCs w:val="24"/>
          </w:rPr>
          <w:t>s://w</w:t>
        </w:r>
      </w:hyperlink>
      <w:r w:rsidR="000C10E3" w:rsidRPr="007C6A6B">
        <w:rPr>
          <w:rFonts w:asciiTheme="minorHAnsi" w:hAnsiTheme="minorHAnsi" w:cstheme="minorHAnsi"/>
          <w:sz w:val="24"/>
          <w:szCs w:val="24"/>
        </w:rPr>
        <w:t>ww.g</w:t>
      </w:r>
      <w:hyperlink r:id="rId19">
        <w:r w:rsidR="000C10E3" w:rsidRPr="007C6A6B">
          <w:rPr>
            <w:rFonts w:asciiTheme="minorHAnsi" w:hAnsiTheme="minorHAnsi" w:cstheme="minorHAnsi"/>
            <w:sz w:val="24"/>
            <w:szCs w:val="24"/>
          </w:rPr>
          <w:t>ov.br/empresas-e-negocios/pt-br/empreendedor;</w:t>
        </w:r>
      </w:hyperlink>
    </w:p>
    <w:p w14:paraId="6D1F85E8" w14:textId="3844E9C9" w:rsidR="000C10E3" w:rsidRPr="007C6A6B" w:rsidRDefault="003F09B4" w:rsidP="00643F9B">
      <w:pPr>
        <w:pStyle w:val="PargrafodaLista"/>
        <w:numPr>
          <w:ilvl w:val="2"/>
          <w:numId w:val="32"/>
        </w:numPr>
        <w:tabs>
          <w:tab w:val="left" w:pos="0"/>
          <w:tab w:val="left" w:pos="615"/>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w:t>
      </w:r>
      <w:r w:rsidR="000C10E3" w:rsidRPr="007C6A6B">
        <w:rPr>
          <w:rFonts w:asciiTheme="minorHAnsi" w:hAnsiTheme="minorHAnsi" w:cstheme="minorHAnsi"/>
          <w:b/>
          <w:sz w:val="24"/>
          <w:szCs w:val="24"/>
        </w:rPr>
        <w:t>Sociedade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empresária,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sociedade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limitada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unipessoal</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SLU</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ou</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sociedade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identiﬁcada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como</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empresa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individual</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responsabilidade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limitada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w:t>
      </w:r>
      <w:r w:rsidR="000C10E3" w:rsidRPr="007C6A6B">
        <w:rPr>
          <w:rFonts w:asciiTheme="minorHAnsi" w:hAnsiTheme="minorHAnsi" w:cstheme="minorHAnsi"/>
          <w:b/>
          <w:spacing w:val="40"/>
          <w:sz w:val="24"/>
          <w:szCs w:val="24"/>
        </w:rPr>
        <w:t xml:space="preserve"> </w:t>
      </w:r>
      <w:r w:rsidR="000C10E3" w:rsidRPr="007C6A6B">
        <w:rPr>
          <w:rFonts w:asciiTheme="minorHAnsi" w:hAnsiTheme="minorHAnsi" w:cstheme="minorHAnsi"/>
          <w:b/>
          <w:sz w:val="24"/>
          <w:szCs w:val="24"/>
        </w:rPr>
        <w:t xml:space="preserve">EIRELI: </w:t>
      </w:r>
      <w:r w:rsidR="000C10E3" w:rsidRPr="007C6A6B">
        <w:rPr>
          <w:rFonts w:asciiTheme="minorHAnsi" w:hAnsiTheme="minorHAnsi" w:cstheme="minorHAnsi"/>
          <w:sz w:val="24"/>
          <w:szCs w:val="24"/>
        </w:rPr>
        <w:t>inscrição do ato constitutivo, estatuto ou contrato social no Registro Público de Empresas Mercantis, a cargo da Junta Comercial da respectiva sede,</w:t>
      </w:r>
      <w:r w:rsidR="000C10E3" w:rsidRPr="007C6A6B">
        <w:rPr>
          <w:rFonts w:asciiTheme="minorHAnsi" w:hAnsiTheme="minorHAnsi" w:cstheme="minorHAnsi"/>
          <w:spacing w:val="40"/>
          <w:sz w:val="24"/>
          <w:szCs w:val="24"/>
        </w:rPr>
        <w:t xml:space="preserve"> </w:t>
      </w:r>
      <w:r w:rsidR="000C10E3" w:rsidRPr="007C6A6B">
        <w:rPr>
          <w:rFonts w:asciiTheme="minorHAnsi" w:hAnsiTheme="minorHAnsi" w:cstheme="minorHAnsi"/>
          <w:sz w:val="24"/>
          <w:szCs w:val="24"/>
        </w:rPr>
        <w:t>acompanhada de documento comprobatório de seus administradores;</w:t>
      </w:r>
    </w:p>
    <w:p w14:paraId="6D61066C" w14:textId="5E9C9675" w:rsidR="000C10E3" w:rsidRPr="007C6A6B" w:rsidRDefault="003F09B4" w:rsidP="00643F9B">
      <w:pPr>
        <w:pStyle w:val="PargrafodaLista"/>
        <w:numPr>
          <w:ilvl w:val="2"/>
          <w:numId w:val="32"/>
        </w:numPr>
        <w:tabs>
          <w:tab w:val="left" w:pos="0"/>
          <w:tab w:val="left" w:pos="610"/>
        </w:tabs>
        <w:spacing w:before="83"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w:t>
      </w:r>
      <w:r w:rsidR="000C10E3" w:rsidRPr="007C6A6B">
        <w:rPr>
          <w:rFonts w:asciiTheme="minorHAnsi" w:hAnsiTheme="minorHAnsi" w:cstheme="minorHAnsi"/>
          <w:b/>
          <w:sz w:val="24"/>
          <w:szCs w:val="24"/>
        </w:rPr>
        <w:t>Sociedade empresária estrangeira</w:t>
      </w:r>
      <w:r w:rsidR="000C10E3" w:rsidRPr="007C6A6B">
        <w:rPr>
          <w:rFonts w:asciiTheme="minorHAnsi" w:hAnsiTheme="minorHAnsi" w:cstheme="minorHAnsi"/>
          <w:sz w:val="24"/>
          <w:szCs w:val="24"/>
        </w:rPr>
        <w:t>: portaria de autorização de funcionamento no Brasil, publicada no Diário Oﬁcial da União e arquivada na Junta</w:t>
      </w:r>
      <w:r w:rsidR="000C10E3" w:rsidRPr="007C6A6B">
        <w:rPr>
          <w:rFonts w:asciiTheme="minorHAnsi" w:hAnsiTheme="minorHAnsi" w:cstheme="minorHAnsi"/>
          <w:spacing w:val="40"/>
          <w:sz w:val="24"/>
          <w:szCs w:val="24"/>
        </w:rPr>
        <w:t xml:space="preserve"> </w:t>
      </w:r>
      <w:hyperlink r:id="rId20">
        <w:r w:rsidR="000C10E3" w:rsidRPr="007C6A6B">
          <w:rPr>
            <w:rFonts w:asciiTheme="minorHAnsi" w:hAnsiTheme="minorHAnsi" w:cstheme="minorHAnsi"/>
            <w:sz w:val="24"/>
            <w:szCs w:val="24"/>
          </w:rPr>
          <w:t>Comercial da unidade federativa onde se localizar a ﬁlial, agência, sucursal ou estabelecimento, a qual será considerada como sua sede, conforme Instrução</w:t>
        </w:r>
        <w:r w:rsidR="000C10E3" w:rsidRPr="007C6A6B">
          <w:rPr>
            <w:rFonts w:asciiTheme="minorHAnsi" w:hAnsiTheme="minorHAnsi" w:cstheme="minorHAnsi"/>
            <w:spacing w:val="40"/>
            <w:sz w:val="24"/>
            <w:szCs w:val="24"/>
          </w:rPr>
          <w:t xml:space="preserve"> </w:t>
        </w:r>
        <w:r w:rsidR="000C10E3" w:rsidRPr="007C6A6B">
          <w:rPr>
            <w:rFonts w:asciiTheme="minorHAnsi" w:hAnsiTheme="minorHAnsi" w:cstheme="minorHAnsi"/>
            <w:sz w:val="24"/>
            <w:szCs w:val="24"/>
          </w:rPr>
          <w:t>Normativa DREI/ME n.º 77, de 18 de março de 2020.</w:t>
        </w:r>
      </w:hyperlink>
    </w:p>
    <w:p w14:paraId="3E4041DD" w14:textId="77777777" w:rsidR="000C10E3" w:rsidRPr="007C6A6B" w:rsidRDefault="000C10E3" w:rsidP="00643F9B">
      <w:pPr>
        <w:pStyle w:val="PargrafodaLista"/>
        <w:numPr>
          <w:ilvl w:val="2"/>
          <w:numId w:val="32"/>
        </w:numPr>
        <w:tabs>
          <w:tab w:val="left" w:pos="0"/>
          <w:tab w:val="left" w:pos="588"/>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Sociedade simples</w:t>
      </w:r>
      <w:r w:rsidRPr="007C6A6B">
        <w:rPr>
          <w:rFonts w:asciiTheme="minorHAnsi" w:hAnsiTheme="minorHAnsi" w:cstheme="minorHAnsi"/>
          <w:sz w:val="24"/>
          <w:szCs w:val="24"/>
        </w:rPr>
        <w:t>: inscrição do ato constitutivo no Registro Civil de Pessoas Jurídicas do local de sua sede, acompanhada de documento comprobatório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de seus administradores;</w:t>
      </w:r>
    </w:p>
    <w:p w14:paraId="422B9307" w14:textId="77777777" w:rsidR="000C10E3" w:rsidRPr="007C6A6B" w:rsidRDefault="000C10E3" w:rsidP="00643F9B">
      <w:pPr>
        <w:pStyle w:val="PargrafodaLista"/>
        <w:numPr>
          <w:ilvl w:val="2"/>
          <w:numId w:val="32"/>
        </w:numPr>
        <w:tabs>
          <w:tab w:val="left" w:pos="0"/>
          <w:tab w:val="left" w:pos="591"/>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Filial, sucursal ou agência de sociedade simples ou empresária (SA)</w:t>
      </w:r>
      <w:r w:rsidRPr="007C6A6B">
        <w:rPr>
          <w:rFonts w:asciiTheme="minorHAnsi" w:hAnsiTheme="minorHAnsi" w:cstheme="minorHAnsi"/>
          <w:sz w:val="24"/>
          <w:szCs w:val="24"/>
        </w:rPr>
        <w:t>: inscrição do ato constitutivo da ﬁlial, sucursal ou agência da sociedade simples ou</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empresária, respectivamente, no Registro Civil das Pessoas Jurídicas ou no Registro Público de Empresas Mercantis onde opera, com averbação no Registro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onde tem sede a matriz;</w:t>
      </w:r>
    </w:p>
    <w:p w14:paraId="1CB441EC" w14:textId="77777777" w:rsidR="000C10E3" w:rsidRPr="007C6A6B" w:rsidRDefault="000C10E3" w:rsidP="00643F9B">
      <w:pPr>
        <w:pStyle w:val="PargrafodaLista"/>
        <w:numPr>
          <w:ilvl w:val="2"/>
          <w:numId w:val="32"/>
        </w:numPr>
        <w:tabs>
          <w:tab w:val="left" w:pos="0"/>
          <w:tab w:val="left" w:pos="58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Os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documentos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apresentados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deverão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estar</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acompanhados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todas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as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alterações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ou</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consolidação</w:t>
      </w:r>
      <w:r w:rsidRPr="007C6A6B">
        <w:rPr>
          <w:rFonts w:asciiTheme="minorHAnsi" w:hAnsiTheme="minorHAnsi" w:cstheme="minorHAnsi"/>
          <w:spacing w:val="2"/>
          <w:sz w:val="24"/>
          <w:szCs w:val="24"/>
        </w:rPr>
        <w:t xml:space="preserve"> </w:t>
      </w:r>
      <w:r w:rsidRPr="007C6A6B">
        <w:rPr>
          <w:rFonts w:asciiTheme="minorHAnsi" w:hAnsiTheme="minorHAnsi" w:cstheme="minorHAnsi"/>
          <w:spacing w:val="-2"/>
          <w:sz w:val="24"/>
          <w:szCs w:val="24"/>
        </w:rPr>
        <w:t>respectiva.</w:t>
      </w:r>
    </w:p>
    <w:p w14:paraId="4A51AE0F" w14:textId="77777777" w:rsidR="000C10E3" w:rsidRPr="007C6A6B" w:rsidRDefault="000C10E3" w:rsidP="00643F9B">
      <w:pPr>
        <w:pStyle w:val="PargrafodaLista"/>
        <w:numPr>
          <w:ilvl w:val="2"/>
          <w:numId w:val="32"/>
        </w:numPr>
        <w:tabs>
          <w:tab w:val="left" w:pos="0"/>
          <w:tab w:val="left" w:pos="586"/>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Em virtude do valor a ser licitado, não se vislumbra a necessidade de permissão de participação de consórcios na licitação. Como a solução a ser buscada</w:t>
      </w:r>
      <w:r w:rsidRPr="007C6A6B">
        <w:rPr>
          <w:rFonts w:asciiTheme="minorHAnsi" w:hAnsiTheme="minorHAnsi" w:cstheme="minorHAnsi"/>
          <w:spacing w:val="80"/>
          <w:sz w:val="24"/>
          <w:szCs w:val="24"/>
        </w:rPr>
        <w:t xml:space="preserve"> </w:t>
      </w:r>
      <w:r w:rsidRPr="007C6A6B">
        <w:rPr>
          <w:rFonts w:asciiTheme="minorHAnsi" w:hAnsiTheme="minorHAnsi" w:cstheme="minorHAnsi"/>
          <w:sz w:val="24"/>
          <w:szCs w:val="24"/>
        </w:rPr>
        <w:t>é comum de mercado, sendo que as características do objeto podem ser facilmente descritas no Termo de Referência, também não há complexidade que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justiﬁque a participação de consórcios.</w:t>
      </w:r>
    </w:p>
    <w:p w14:paraId="29515F7E" w14:textId="77777777" w:rsidR="000C10E3" w:rsidRPr="007C6A6B" w:rsidRDefault="000C10E3" w:rsidP="00643F9B">
      <w:pPr>
        <w:pStyle w:val="Ttulo2"/>
        <w:numPr>
          <w:ilvl w:val="1"/>
          <w:numId w:val="32"/>
        </w:numPr>
        <w:tabs>
          <w:tab w:val="left" w:pos="0"/>
          <w:tab w:val="left" w:pos="467"/>
        </w:tabs>
        <w:spacing w:line="360" w:lineRule="auto"/>
        <w:ind w:left="0" w:firstLine="0"/>
        <w:jc w:val="both"/>
        <w:rPr>
          <w:rFonts w:asciiTheme="minorHAnsi" w:hAnsiTheme="minorHAnsi" w:cstheme="minorHAnsi"/>
          <w:b/>
          <w:bCs/>
          <w:color w:val="auto"/>
          <w:sz w:val="24"/>
          <w:szCs w:val="24"/>
        </w:rPr>
      </w:pPr>
      <w:r w:rsidRPr="007C6A6B">
        <w:rPr>
          <w:rFonts w:asciiTheme="minorHAnsi" w:hAnsiTheme="minorHAnsi" w:cstheme="minorHAnsi"/>
          <w:b/>
          <w:bCs/>
          <w:color w:val="auto"/>
          <w:sz w:val="24"/>
          <w:szCs w:val="24"/>
        </w:rPr>
        <w:t>Habilitação</w:t>
      </w:r>
      <w:r w:rsidRPr="007C6A6B">
        <w:rPr>
          <w:rFonts w:asciiTheme="minorHAnsi" w:hAnsiTheme="minorHAnsi" w:cstheme="minorHAnsi"/>
          <w:b/>
          <w:bCs/>
          <w:color w:val="auto"/>
          <w:spacing w:val="2"/>
          <w:sz w:val="24"/>
          <w:szCs w:val="24"/>
        </w:rPr>
        <w:t xml:space="preserve"> </w:t>
      </w:r>
      <w:r w:rsidRPr="007C6A6B">
        <w:rPr>
          <w:rFonts w:asciiTheme="minorHAnsi" w:hAnsiTheme="minorHAnsi" w:cstheme="minorHAnsi"/>
          <w:b/>
          <w:bCs/>
          <w:color w:val="auto"/>
          <w:sz w:val="24"/>
          <w:szCs w:val="24"/>
        </w:rPr>
        <w:t>ﬁscal,</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z w:val="24"/>
          <w:szCs w:val="24"/>
        </w:rPr>
        <w:t>social</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z w:val="24"/>
          <w:szCs w:val="24"/>
        </w:rPr>
        <w:t>e</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pacing w:val="-2"/>
          <w:sz w:val="24"/>
          <w:szCs w:val="24"/>
        </w:rPr>
        <w:t>trabalhista</w:t>
      </w:r>
    </w:p>
    <w:p w14:paraId="31C93240" w14:textId="77777777" w:rsidR="000C10E3" w:rsidRPr="007C6A6B" w:rsidRDefault="000C10E3" w:rsidP="00643F9B">
      <w:pPr>
        <w:pStyle w:val="PargrafodaLista"/>
        <w:numPr>
          <w:ilvl w:val="2"/>
          <w:numId w:val="32"/>
        </w:numPr>
        <w:tabs>
          <w:tab w:val="left" w:pos="0"/>
          <w:tab w:val="left" w:pos="585"/>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inscrição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no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Cadastro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Nacional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Pessoas</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Jurídicas;</w:t>
      </w:r>
    </w:p>
    <w:p w14:paraId="0E99940D" w14:textId="77777777" w:rsidR="000C10E3" w:rsidRPr="007C6A6B" w:rsidRDefault="000C10E3" w:rsidP="00643F9B">
      <w:pPr>
        <w:pStyle w:val="PargrafodaLista"/>
        <w:numPr>
          <w:ilvl w:val="2"/>
          <w:numId w:val="32"/>
        </w:numPr>
        <w:tabs>
          <w:tab w:val="left" w:pos="0"/>
          <w:tab w:val="left" w:pos="588"/>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regularidade ﬁscal perante a Fazenda Nacional, mediante apresentação de certidão expedida conjuntamente pela Secretaria da Receita Federal</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do Brasil (RFB) e pela Procuradoria-Geral da Fazenda Nacional (PGFN), referente a todos os créditos tributários federais e à Dívida Ativa da União (DAU) por elas</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 xml:space="preserve">administrados, inclusive aqueles relativos à Seguridade Social, nos termos da </w:t>
      </w:r>
      <w:hyperlink r:id="rId21">
        <w:r w:rsidRPr="007C6A6B">
          <w:rPr>
            <w:rFonts w:asciiTheme="minorHAnsi" w:hAnsiTheme="minorHAnsi" w:cstheme="minorHAnsi"/>
            <w:sz w:val="24"/>
            <w:szCs w:val="24"/>
          </w:rPr>
          <w:t>Portaria Conjunta nº 1.751, de 02 de outubro de 2014</w:t>
        </w:r>
      </w:hyperlink>
      <w:r w:rsidRPr="007C6A6B">
        <w:rPr>
          <w:rFonts w:asciiTheme="minorHAnsi" w:hAnsiTheme="minorHAnsi" w:cstheme="minorHAnsi"/>
          <w:sz w:val="24"/>
          <w:szCs w:val="24"/>
        </w:rPr>
        <w:t>, do Secretário da Receita</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Federal do Brasil e da Procuradora-Geral da Fazenda Nacional.</w:t>
      </w:r>
    </w:p>
    <w:p w14:paraId="34D15F2F" w14:textId="77777777" w:rsidR="000C10E3" w:rsidRPr="007C6A6B" w:rsidRDefault="000C10E3" w:rsidP="00643F9B">
      <w:pPr>
        <w:pStyle w:val="PargrafodaLista"/>
        <w:numPr>
          <w:ilvl w:val="2"/>
          <w:numId w:val="32"/>
        </w:numPr>
        <w:tabs>
          <w:tab w:val="left" w:pos="0"/>
          <w:tab w:val="left" w:pos="58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regularidade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com 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Fundo 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Garantia do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Tempo de Serviço</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(FGTS);</w:t>
      </w:r>
    </w:p>
    <w:p w14:paraId="5F3D6B35" w14:textId="77777777" w:rsidR="000C10E3" w:rsidRPr="007C6A6B" w:rsidRDefault="000C10E3" w:rsidP="00643F9B">
      <w:pPr>
        <w:pStyle w:val="PargrafodaLista"/>
        <w:numPr>
          <w:ilvl w:val="2"/>
          <w:numId w:val="32"/>
        </w:numPr>
        <w:tabs>
          <w:tab w:val="left" w:pos="0"/>
          <w:tab w:val="left" w:pos="599"/>
        </w:tabs>
        <w:spacing w:before="81"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inexistência de débitos inadimplidos perante a Justiça do Trabalho, mediante a apresentação de certidão negativa ou positiva com efeito de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 xml:space="preserve">negativa, nos termos do Título VII-A da Consolidação das Leis do Trabalho, aprovada pelo </w:t>
      </w:r>
      <w:hyperlink r:id="rId22">
        <w:r w:rsidRPr="007C6A6B">
          <w:rPr>
            <w:rFonts w:asciiTheme="minorHAnsi" w:hAnsiTheme="minorHAnsi" w:cstheme="minorHAnsi"/>
            <w:sz w:val="24"/>
            <w:szCs w:val="24"/>
          </w:rPr>
          <w:t>Decreto-Lei nº 5.452, de 1º de maio de 1943;</w:t>
        </w:r>
      </w:hyperlink>
    </w:p>
    <w:p w14:paraId="007318CB" w14:textId="77777777" w:rsidR="000C10E3" w:rsidRPr="007C6A6B" w:rsidRDefault="000C10E3" w:rsidP="00643F9B">
      <w:pPr>
        <w:pStyle w:val="PargrafodaLista"/>
        <w:numPr>
          <w:ilvl w:val="2"/>
          <w:numId w:val="32"/>
        </w:numPr>
        <w:tabs>
          <w:tab w:val="left" w:pos="0"/>
          <w:tab w:val="left" w:pos="585"/>
        </w:tabs>
        <w:spacing w:before="79"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regularidade com 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Fazenda Municipal do domicílio ou</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sede do fornecedor, relativa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à atividade em cujo exercício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 xml:space="preserve">contrata ou </w:t>
      </w:r>
      <w:r w:rsidRPr="007C6A6B">
        <w:rPr>
          <w:rFonts w:asciiTheme="minorHAnsi" w:hAnsiTheme="minorHAnsi" w:cstheme="minorHAnsi"/>
          <w:spacing w:val="-2"/>
          <w:sz w:val="24"/>
          <w:szCs w:val="24"/>
        </w:rPr>
        <w:t>concorre;</w:t>
      </w:r>
    </w:p>
    <w:p w14:paraId="5A8ADC17" w14:textId="77777777" w:rsidR="000C10E3" w:rsidRPr="007C6A6B" w:rsidRDefault="000C10E3" w:rsidP="00643F9B">
      <w:pPr>
        <w:pStyle w:val="PargrafodaLista"/>
        <w:numPr>
          <w:ilvl w:val="2"/>
          <w:numId w:val="32"/>
        </w:numPr>
        <w:tabs>
          <w:tab w:val="left" w:pos="0"/>
          <w:tab w:val="left" w:pos="59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Caso o fornecedor seja considerado isento dos tributos relacionados ao objeto contratual, deverá comprovar tal condição mediante a apresentação de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declaração da Fazenda respectiva do seu domicílio ou sede, ou outra equivalente, na forma da lei.</w:t>
      </w:r>
    </w:p>
    <w:p w14:paraId="1C2A4EFA" w14:textId="77777777" w:rsidR="000C10E3" w:rsidRPr="007C6A6B" w:rsidRDefault="000C10E3" w:rsidP="000C10E3">
      <w:pPr>
        <w:tabs>
          <w:tab w:val="left" w:pos="0"/>
        </w:tabs>
        <w:spacing w:line="360" w:lineRule="auto"/>
        <w:jc w:val="both"/>
        <w:rPr>
          <w:rFonts w:asciiTheme="minorHAnsi" w:hAnsiTheme="minorHAnsi" w:cstheme="minorHAnsi"/>
          <w:sz w:val="24"/>
          <w:szCs w:val="24"/>
        </w:rPr>
      </w:pPr>
      <w:r w:rsidRPr="007C6A6B">
        <w:rPr>
          <w:rFonts w:asciiTheme="minorHAnsi" w:hAnsiTheme="minorHAnsi" w:cstheme="minorHAnsi"/>
          <w:sz w:val="24"/>
          <w:szCs w:val="24"/>
        </w:rPr>
        <w:t>O fornecedor enquadrado como microempreendedor individual que pretenda auferir os benefícios do tratamento diferenciado previstos na Lei</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Complementar n. 123, de 2006, estará dispensado da prova de inscrição nos cadastros de contribuintes estadual e municipal.</w:t>
      </w:r>
    </w:p>
    <w:p w14:paraId="71132984" w14:textId="1975466F" w:rsidR="00DF512B" w:rsidRPr="007C6A6B" w:rsidRDefault="00332B1A" w:rsidP="00AF4CAB">
      <w:pPr>
        <w:pStyle w:val="PargrafodaLista"/>
        <w:tabs>
          <w:tab w:val="left" w:pos="142"/>
          <w:tab w:val="left" w:pos="677"/>
        </w:tabs>
        <w:spacing w:before="173" w:line="360" w:lineRule="auto"/>
        <w:ind w:left="0" w:right="115"/>
        <w:rPr>
          <w:rFonts w:asciiTheme="minorHAnsi" w:hAnsiTheme="minorHAnsi" w:cstheme="minorHAnsi"/>
          <w:b/>
          <w:sz w:val="24"/>
          <w:szCs w:val="24"/>
        </w:rPr>
      </w:pPr>
      <w:r w:rsidRPr="007C6A6B">
        <w:rPr>
          <w:rFonts w:asciiTheme="minorHAnsi" w:hAnsiTheme="minorHAnsi" w:cstheme="minorHAnsi"/>
          <w:b/>
          <w:sz w:val="24"/>
          <w:szCs w:val="24"/>
        </w:rPr>
        <w:t>1</w:t>
      </w:r>
      <w:r w:rsidR="00643F9B">
        <w:rPr>
          <w:rFonts w:asciiTheme="minorHAnsi" w:hAnsiTheme="minorHAnsi" w:cstheme="minorHAnsi"/>
          <w:b/>
          <w:sz w:val="24"/>
          <w:szCs w:val="24"/>
        </w:rPr>
        <w:t>5</w:t>
      </w:r>
      <w:r w:rsidRPr="007C6A6B">
        <w:rPr>
          <w:rFonts w:asciiTheme="minorHAnsi" w:hAnsiTheme="minorHAnsi" w:cstheme="minorHAnsi"/>
          <w:b/>
          <w:sz w:val="24"/>
          <w:szCs w:val="24"/>
        </w:rPr>
        <w:t xml:space="preserve">. </w:t>
      </w:r>
      <w:r w:rsidR="00DF512B" w:rsidRPr="007C6A6B">
        <w:rPr>
          <w:rFonts w:asciiTheme="minorHAnsi" w:hAnsiTheme="minorHAnsi" w:cstheme="minorHAnsi"/>
          <w:b/>
          <w:sz w:val="24"/>
          <w:szCs w:val="24"/>
        </w:rPr>
        <w:t xml:space="preserve">DO PAGAMENTO </w:t>
      </w:r>
    </w:p>
    <w:p w14:paraId="1F189AAF" w14:textId="1D9D6558" w:rsidR="00DF512B" w:rsidRPr="007C6A6B" w:rsidRDefault="00DF512B" w:rsidP="00643F9B">
      <w:pPr>
        <w:pStyle w:val="PargrafodaLista"/>
        <w:numPr>
          <w:ilvl w:val="1"/>
          <w:numId w:val="33"/>
        </w:numPr>
        <w:tabs>
          <w:tab w:val="left" w:pos="142"/>
          <w:tab w:val="left" w:pos="677"/>
        </w:tabs>
        <w:spacing w:before="173" w:line="360" w:lineRule="auto"/>
        <w:ind w:right="115"/>
        <w:rPr>
          <w:rFonts w:asciiTheme="minorHAnsi" w:hAnsiTheme="minorHAnsi" w:cstheme="minorHAnsi"/>
          <w:b/>
          <w:sz w:val="24"/>
          <w:szCs w:val="24"/>
        </w:rPr>
      </w:pPr>
      <w:r w:rsidRPr="007C6A6B">
        <w:rPr>
          <w:rFonts w:asciiTheme="minorHAnsi" w:hAnsiTheme="minorHAnsi" w:cstheme="minorHAnsi"/>
          <w:color w:val="000000"/>
          <w:sz w:val="24"/>
          <w:szCs w:val="24"/>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w:t>
      </w:r>
    </w:p>
    <w:p w14:paraId="5821B85C" w14:textId="324DBAB1" w:rsidR="00DF512B" w:rsidRPr="007C6A6B" w:rsidRDefault="00DF512B" w:rsidP="00643F9B">
      <w:pPr>
        <w:pStyle w:val="PargrafodaLista"/>
        <w:numPr>
          <w:ilvl w:val="1"/>
          <w:numId w:val="33"/>
        </w:numPr>
        <w:tabs>
          <w:tab w:val="left" w:pos="142"/>
          <w:tab w:val="left" w:pos="677"/>
        </w:tabs>
        <w:spacing w:before="173" w:line="360" w:lineRule="auto"/>
        <w:ind w:right="115"/>
        <w:rPr>
          <w:rFonts w:asciiTheme="minorHAnsi" w:hAnsiTheme="minorHAnsi" w:cstheme="minorHAnsi"/>
          <w:b/>
          <w:sz w:val="24"/>
          <w:szCs w:val="24"/>
        </w:rPr>
      </w:pPr>
      <w:r w:rsidRPr="007C6A6B">
        <w:rPr>
          <w:rFonts w:asciiTheme="minorHAnsi" w:hAnsiTheme="minorHAnsi" w:cstheme="minorHAnsi"/>
          <w:color w:val="000000"/>
          <w:sz w:val="24"/>
          <w:szCs w:val="24"/>
        </w:rPr>
        <w:t>Os bens poderão ser rejeitados, no todo ou em parte, inclusive antes do recebimento provisório, quando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em</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desacordo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com</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as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especificações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constantes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no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Termo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de</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Referência e</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na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proposta,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devendo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ser</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 xml:space="preserve">substituídos no prazo de 10 dias corridos, a contar da notificação da contratada, às suas custas, sem prejuízo da aplicação das </w:t>
      </w:r>
      <w:r w:rsidRPr="007C6A6B">
        <w:rPr>
          <w:rFonts w:asciiTheme="minorHAnsi" w:hAnsiTheme="minorHAnsi" w:cstheme="minorHAnsi"/>
          <w:color w:val="000000"/>
          <w:spacing w:val="-2"/>
          <w:sz w:val="24"/>
          <w:szCs w:val="24"/>
        </w:rPr>
        <w:t>penalidades.</w:t>
      </w:r>
    </w:p>
    <w:p w14:paraId="711F6BE2" w14:textId="77777777" w:rsidR="00DF512B" w:rsidRPr="007C6A6B" w:rsidRDefault="00DF512B" w:rsidP="00643F9B">
      <w:pPr>
        <w:pStyle w:val="PargrafodaLista"/>
        <w:numPr>
          <w:ilvl w:val="1"/>
          <w:numId w:val="33"/>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 xml:space="preserve">Para as contratações decorrentes de despesas cujos valores não ultrapassem o limite de que trata o inciso II do art. 75 da Lei nº 14.133, de 2021, o prazo máximo para o recebimento definitivo será de até 5 (cinco) dias </w:t>
      </w:r>
      <w:r w:rsidRPr="007C6A6B">
        <w:rPr>
          <w:rFonts w:asciiTheme="minorHAnsi" w:hAnsiTheme="minorHAnsi" w:cstheme="minorHAnsi"/>
          <w:color w:val="000000"/>
          <w:spacing w:val="-2"/>
          <w:sz w:val="24"/>
          <w:szCs w:val="24"/>
        </w:rPr>
        <w:t>úteis.</w:t>
      </w:r>
    </w:p>
    <w:p w14:paraId="7279092B" w14:textId="77777777" w:rsidR="00DF512B" w:rsidRPr="007C6A6B" w:rsidRDefault="00DF512B" w:rsidP="00643F9B">
      <w:pPr>
        <w:pStyle w:val="PargrafodaLista"/>
        <w:numPr>
          <w:ilvl w:val="1"/>
          <w:numId w:val="33"/>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O prazo para recebimento definitivo poderá ser excepcionalmente prorrogado, de forma justificada, por igual período, quando houver necessidade de diligências para a aferição do atendimento das exigências contratuais.</w:t>
      </w:r>
    </w:p>
    <w:p w14:paraId="62F14FEA" w14:textId="77777777" w:rsidR="00DF512B" w:rsidRPr="007C6A6B" w:rsidRDefault="00DF512B" w:rsidP="00643F9B">
      <w:pPr>
        <w:pStyle w:val="PargrafodaLista"/>
        <w:numPr>
          <w:ilvl w:val="1"/>
          <w:numId w:val="33"/>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4275F1F0" w14:textId="77777777" w:rsidR="00DF512B" w:rsidRPr="007C6A6B" w:rsidRDefault="00DF512B" w:rsidP="00643F9B">
      <w:pPr>
        <w:pStyle w:val="PargrafodaLista"/>
        <w:numPr>
          <w:ilvl w:val="1"/>
          <w:numId w:val="33"/>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4F38114" w14:textId="41CF4BF8" w:rsidR="00DF512B" w:rsidRPr="007C6A6B" w:rsidRDefault="00DF512B" w:rsidP="00643F9B">
      <w:pPr>
        <w:pStyle w:val="PargrafodaLista"/>
        <w:numPr>
          <w:ilvl w:val="1"/>
          <w:numId w:val="33"/>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recebimento provisório ou definitivo não excluirá a responsabilidade civil pela solidez e pela segurança do serviço nem a responsabilidade ético-profissional pela perfeita execução do contrato.</w:t>
      </w:r>
    </w:p>
    <w:p w14:paraId="1638F029"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5ABF8F58" w14:textId="751661FC"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pacing w:val="-2"/>
          <w:sz w:val="24"/>
          <w:szCs w:val="24"/>
        </w:rPr>
        <w:t>1</w:t>
      </w:r>
      <w:r w:rsidR="00643F9B">
        <w:rPr>
          <w:rFonts w:asciiTheme="minorHAnsi" w:hAnsiTheme="minorHAnsi" w:cstheme="minorHAnsi"/>
          <w:b/>
          <w:color w:val="000000"/>
          <w:spacing w:val="-2"/>
          <w:sz w:val="24"/>
          <w:szCs w:val="24"/>
        </w:rPr>
        <w:t>5</w:t>
      </w:r>
      <w:r w:rsidRPr="007C6A6B">
        <w:rPr>
          <w:rFonts w:asciiTheme="minorHAnsi" w:hAnsiTheme="minorHAnsi" w:cstheme="minorHAnsi"/>
          <w:b/>
          <w:color w:val="000000"/>
          <w:spacing w:val="-2"/>
          <w:sz w:val="24"/>
          <w:szCs w:val="24"/>
        </w:rPr>
        <w:t xml:space="preserve">.9 </w:t>
      </w:r>
      <w:r w:rsidR="00DF512B" w:rsidRPr="007C6A6B">
        <w:rPr>
          <w:rFonts w:asciiTheme="minorHAnsi" w:hAnsiTheme="minorHAnsi" w:cstheme="minorHAnsi"/>
          <w:b/>
          <w:color w:val="000000"/>
          <w:spacing w:val="-2"/>
          <w:sz w:val="24"/>
          <w:szCs w:val="24"/>
        </w:rPr>
        <w:t xml:space="preserve"> Liquidação</w:t>
      </w:r>
    </w:p>
    <w:p w14:paraId="01EAF698" w14:textId="566B7223" w:rsidR="00DF512B" w:rsidRPr="007C6A6B" w:rsidRDefault="00DF512B"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Pr="007C6A6B">
        <w:rPr>
          <w:rFonts w:asciiTheme="minorHAnsi" w:hAnsiTheme="minorHAnsi" w:cstheme="minorHAnsi"/>
          <w:b/>
          <w:color w:val="000000"/>
          <w:sz w:val="24"/>
          <w:szCs w:val="24"/>
        </w:rPr>
        <w:t>.9.1</w:t>
      </w:r>
      <w:r w:rsidRPr="007C6A6B">
        <w:rPr>
          <w:rFonts w:asciiTheme="minorHAnsi" w:hAnsiTheme="minorHAnsi" w:cstheme="minorHAnsi"/>
          <w:color w:val="000000"/>
          <w:sz w:val="24"/>
          <w:szCs w:val="24"/>
        </w:rPr>
        <w:t xml:space="preserve"> Recebida a Nota Fiscal ou documento de cobrança equivalente, correrá o prazo de dez dias úteis para fins de liquidação, na forma desta seção, prorrogáveis por igual período, nos termos do art. 7º, §2º da Instrução Normativa SEGES/ME nº 77/2022.</w:t>
      </w:r>
    </w:p>
    <w:p w14:paraId="2E02CD9B" w14:textId="5D85FF57"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.9.2</w:t>
      </w:r>
      <w:r w:rsidR="00DF512B" w:rsidRPr="007C6A6B">
        <w:rPr>
          <w:rFonts w:asciiTheme="minorHAnsi" w:hAnsiTheme="minorHAnsi" w:cstheme="minorHAnsi"/>
          <w:color w:val="000000"/>
          <w:sz w:val="24"/>
          <w:szCs w:val="24"/>
        </w:rPr>
        <w:t xml:space="preserve"> O prazo de que trata o item anterior será reduzido à metade, mantendo-se a possibilidade de prorrogação, no caso de contratações decorrentes de despesas cujos valores não ultrapassem o limite de que trata o inciso II do art. 75 da Lei nº 14.133, de 2021.</w:t>
      </w:r>
    </w:p>
    <w:p w14:paraId="3C96897B" w14:textId="6A3EF799" w:rsidR="00DF512B" w:rsidRPr="007C6A6B" w:rsidRDefault="00DF512B"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Pr="007C6A6B">
        <w:rPr>
          <w:rFonts w:asciiTheme="minorHAnsi" w:hAnsiTheme="minorHAnsi" w:cstheme="minorHAnsi"/>
          <w:b/>
          <w:color w:val="000000"/>
          <w:sz w:val="24"/>
          <w:szCs w:val="24"/>
        </w:rPr>
        <w:t>.9.3</w:t>
      </w:r>
      <w:r w:rsidRPr="007C6A6B">
        <w:rPr>
          <w:rFonts w:asciiTheme="minorHAnsi" w:hAnsiTheme="minorHAnsi" w:cstheme="minorHAnsi"/>
          <w:color w:val="000000"/>
          <w:sz w:val="24"/>
          <w:szCs w:val="24"/>
        </w:rPr>
        <w:t xml:space="preserve"> Para fins de liquidação, o setor competente deverá verificar se a nota fiscal ou instrumento de cobrança equivalente apresentado expressa os elementos necessários e essenciais do documento, tais como:</w:t>
      </w:r>
    </w:p>
    <w:p w14:paraId="7624F9D0"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0390A15E"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prazo de</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pacing w:val="-2"/>
          <w:sz w:val="24"/>
          <w:szCs w:val="24"/>
        </w:rPr>
        <w:t>validade;</w:t>
      </w:r>
    </w:p>
    <w:p w14:paraId="5E8B4FEA"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a</w:t>
      </w:r>
      <w:r w:rsidRPr="007C6A6B">
        <w:rPr>
          <w:rFonts w:asciiTheme="minorHAnsi" w:hAnsiTheme="minorHAnsi" w:cstheme="minorHAnsi"/>
          <w:color w:val="000000"/>
          <w:spacing w:val="-3"/>
          <w:sz w:val="24"/>
          <w:szCs w:val="24"/>
        </w:rPr>
        <w:t xml:space="preserve"> </w:t>
      </w:r>
      <w:r w:rsidRPr="007C6A6B">
        <w:rPr>
          <w:rFonts w:asciiTheme="minorHAnsi" w:hAnsiTheme="minorHAnsi" w:cstheme="minorHAnsi"/>
          <w:color w:val="000000"/>
          <w:sz w:val="24"/>
          <w:szCs w:val="24"/>
        </w:rPr>
        <w:t>data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da</w:t>
      </w:r>
      <w:r w:rsidRPr="007C6A6B">
        <w:rPr>
          <w:rFonts w:asciiTheme="minorHAnsi" w:hAnsiTheme="minorHAnsi" w:cstheme="minorHAnsi"/>
          <w:color w:val="000000"/>
          <w:spacing w:val="-2"/>
          <w:sz w:val="24"/>
          <w:szCs w:val="24"/>
        </w:rPr>
        <w:t xml:space="preserve"> emissão;</w:t>
      </w:r>
    </w:p>
    <w:p w14:paraId="2185A9C3"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dados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contrato e</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 xml:space="preserve">órgão </w:t>
      </w:r>
      <w:r w:rsidRPr="007C6A6B">
        <w:rPr>
          <w:rFonts w:asciiTheme="minorHAnsi" w:hAnsiTheme="minorHAnsi" w:cstheme="minorHAnsi"/>
          <w:color w:val="000000"/>
          <w:spacing w:val="-2"/>
          <w:sz w:val="24"/>
          <w:szCs w:val="24"/>
        </w:rPr>
        <w:t>contratante;</w:t>
      </w:r>
    </w:p>
    <w:p w14:paraId="1FCE6AF1"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período respectivo de</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 xml:space="preserve">execução do </w:t>
      </w:r>
      <w:r w:rsidRPr="007C6A6B">
        <w:rPr>
          <w:rFonts w:asciiTheme="minorHAnsi" w:hAnsiTheme="minorHAnsi" w:cstheme="minorHAnsi"/>
          <w:color w:val="000000"/>
          <w:spacing w:val="-2"/>
          <w:sz w:val="24"/>
          <w:szCs w:val="24"/>
        </w:rPr>
        <w:t>contrato;</w:t>
      </w:r>
    </w:p>
    <w:p w14:paraId="4CE975DE"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valor</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pagar;</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pacing w:val="-10"/>
          <w:sz w:val="24"/>
          <w:szCs w:val="24"/>
        </w:rPr>
        <w:t>e</w:t>
      </w:r>
    </w:p>
    <w:p w14:paraId="335BA914"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eventual</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destaque</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do</w:t>
      </w:r>
      <w:r w:rsidRPr="007C6A6B">
        <w:rPr>
          <w:rFonts w:asciiTheme="minorHAnsi" w:hAnsiTheme="minorHAnsi" w:cstheme="minorHAnsi"/>
          <w:color w:val="000000"/>
          <w:spacing w:val="-5"/>
          <w:sz w:val="24"/>
          <w:szCs w:val="24"/>
        </w:rPr>
        <w:t xml:space="preserve"> </w:t>
      </w:r>
      <w:r w:rsidRPr="007C6A6B">
        <w:rPr>
          <w:rFonts w:asciiTheme="minorHAnsi" w:hAnsiTheme="minorHAnsi" w:cstheme="minorHAnsi"/>
          <w:color w:val="000000"/>
          <w:sz w:val="24"/>
          <w:szCs w:val="24"/>
        </w:rPr>
        <w:t>valor</w:t>
      </w:r>
      <w:r w:rsidRPr="007C6A6B">
        <w:rPr>
          <w:rFonts w:asciiTheme="minorHAnsi" w:hAnsiTheme="minorHAnsi" w:cstheme="minorHAnsi"/>
          <w:color w:val="000000"/>
          <w:spacing w:val="-4"/>
          <w:sz w:val="24"/>
          <w:szCs w:val="24"/>
        </w:rPr>
        <w:t xml:space="preserve"> </w:t>
      </w:r>
      <w:r w:rsidRPr="007C6A6B">
        <w:rPr>
          <w:rFonts w:asciiTheme="minorHAnsi" w:hAnsiTheme="minorHAnsi" w:cstheme="minorHAnsi"/>
          <w:color w:val="000000"/>
          <w:sz w:val="24"/>
          <w:szCs w:val="24"/>
        </w:rPr>
        <w:t>de</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retenções</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tributárias</w:t>
      </w:r>
      <w:r w:rsidRPr="007C6A6B">
        <w:rPr>
          <w:rFonts w:asciiTheme="minorHAnsi" w:hAnsiTheme="minorHAnsi" w:cstheme="minorHAnsi"/>
          <w:color w:val="000000"/>
          <w:spacing w:val="-5"/>
          <w:sz w:val="24"/>
          <w:szCs w:val="24"/>
        </w:rPr>
        <w:t xml:space="preserve"> </w:t>
      </w:r>
      <w:r w:rsidRPr="007C6A6B">
        <w:rPr>
          <w:rFonts w:asciiTheme="minorHAnsi" w:hAnsiTheme="minorHAnsi" w:cstheme="minorHAnsi"/>
          <w:color w:val="000000"/>
          <w:spacing w:val="-2"/>
          <w:sz w:val="24"/>
          <w:szCs w:val="24"/>
        </w:rPr>
        <w:t>cabíveis.</w:t>
      </w:r>
    </w:p>
    <w:p w14:paraId="5E723F87"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5FFC0106" w14:textId="7A5119CC"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.9.4</w:t>
      </w:r>
      <w:r w:rsidR="00DF512B" w:rsidRPr="007C6A6B">
        <w:rPr>
          <w:rFonts w:asciiTheme="minorHAnsi" w:hAnsiTheme="minorHAnsi" w:cstheme="minorHAnsi"/>
          <w:color w:val="000000"/>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1C01AFE" w14:textId="7EC95BB0" w:rsidR="00DF512B" w:rsidRPr="007C6A6B" w:rsidRDefault="00643F9B" w:rsidP="00AF4CAB">
      <w:pPr>
        <w:spacing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15</w:t>
      </w:r>
      <w:r w:rsidR="00DF512B" w:rsidRPr="007C6A6B">
        <w:rPr>
          <w:rFonts w:asciiTheme="minorHAnsi" w:hAnsiTheme="minorHAnsi" w:cstheme="minorHAnsi"/>
          <w:b/>
          <w:color w:val="000000"/>
          <w:sz w:val="24"/>
          <w:szCs w:val="24"/>
        </w:rPr>
        <w:t>.9.5</w:t>
      </w:r>
      <w:r w:rsidR="00DF512B" w:rsidRPr="007C6A6B">
        <w:rPr>
          <w:rFonts w:asciiTheme="minorHAnsi" w:hAnsiTheme="minorHAnsi" w:cstheme="minorHAnsi"/>
          <w:color w:val="000000"/>
          <w:sz w:val="24"/>
          <w:szCs w:val="24"/>
        </w:rPr>
        <w:t xml:space="preserve"> A nota fiscal ou instrumento de cobrança equivalente deverá ser obrigatoriamente acompanhado da comprovação da regularidade fiscal, constatada por meio de consulta</w:t>
      </w:r>
      <w:r w:rsidR="00DF512B" w:rsidRPr="007C6A6B">
        <w:rPr>
          <w:rFonts w:asciiTheme="minorHAnsi" w:hAnsiTheme="minorHAnsi" w:cstheme="minorHAnsi"/>
          <w:color w:val="000000"/>
          <w:spacing w:val="40"/>
          <w:sz w:val="24"/>
          <w:szCs w:val="24"/>
        </w:rPr>
        <w:t xml:space="preserve"> </w:t>
      </w:r>
      <w:r w:rsidR="00DF512B" w:rsidRPr="007C6A6B">
        <w:rPr>
          <w:rFonts w:asciiTheme="minorHAnsi" w:hAnsiTheme="minorHAnsi" w:cstheme="minorHAnsi"/>
          <w:i/>
          <w:color w:val="000000"/>
          <w:sz w:val="24"/>
          <w:szCs w:val="24"/>
        </w:rPr>
        <w:t xml:space="preserve">on-line </w:t>
      </w:r>
      <w:r w:rsidR="00DF512B" w:rsidRPr="007C6A6B">
        <w:rPr>
          <w:rFonts w:asciiTheme="minorHAnsi" w:hAnsiTheme="minorHAnsi" w:cstheme="minorHAnsi"/>
          <w:color w:val="000000"/>
          <w:sz w:val="24"/>
          <w:szCs w:val="24"/>
        </w:rPr>
        <w:t>ao SICAF ou, na impossibilidade de acesso ao referido Sistema, mediante consulta aos sítios eletrônicos oficiais ou à documentação mencionada no</w:t>
      </w:r>
      <w:r w:rsidR="00DF512B" w:rsidRPr="007C6A6B">
        <w:rPr>
          <w:rFonts w:asciiTheme="minorHAnsi" w:hAnsiTheme="minorHAnsi" w:cstheme="minorHAnsi"/>
          <w:color w:val="000000"/>
          <w:spacing w:val="27"/>
          <w:sz w:val="24"/>
          <w:szCs w:val="24"/>
        </w:rPr>
        <w:t xml:space="preserve"> </w:t>
      </w:r>
      <w:r w:rsidR="00DF512B" w:rsidRPr="007C6A6B">
        <w:rPr>
          <w:rFonts w:asciiTheme="minorHAnsi" w:hAnsiTheme="minorHAnsi" w:cstheme="minorHAnsi"/>
          <w:color w:val="000000"/>
          <w:sz w:val="24"/>
          <w:szCs w:val="24"/>
        </w:rPr>
        <w:t>art. 68 da Lei nº 14.133, de 2021.</w:t>
      </w:r>
      <w:r w:rsidR="00DF512B" w:rsidRPr="007C6A6B">
        <w:rPr>
          <w:rFonts w:asciiTheme="minorHAnsi" w:hAnsiTheme="minorHAnsi" w:cstheme="minorHAnsi"/>
          <w:color w:val="000000"/>
          <w:spacing w:val="80"/>
          <w:sz w:val="24"/>
          <w:szCs w:val="24"/>
        </w:rPr>
        <w:t xml:space="preserve"> </w:t>
      </w:r>
    </w:p>
    <w:p w14:paraId="21D87DFB" w14:textId="6BB654ED"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.9.6</w:t>
      </w:r>
      <w:r w:rsidR="00DF512B" w:rsidRPr="007C6A6B">
        <w:rPr>
          <w:rFonts w:asciiTheme="minorHAnsi" w:hAnsiTheme="minorHAnsi" w:cstheme="minorHAnsi"/>
          <w:color w:val="000000"/>
          <w:sz w:val="24"/>
          <w:szCs w:val="24"/>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965DBC1" w14:textId="07B8F81A"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.9.7</w:t>
      </w:r>
      <w:r w:rsidR="00DF512B" w:rsidRPr="007C6A6B">
        <w:rPr>
          <w:rFonts w:asciiTheme="minorHAnsi" w:hAnsiTheme="minorHAnsi" w:cstheme="minorHAnsi"/>
          <w:color w:val="000000"/>
          <w:sz w:val="24"/>
          <w:szCs w:val="24"/>
        </w:rPr>
        <w:t xml:space="preserve"> Constatando-se, junto ao SICAF, a situação de irregularidade do contratado, será providenciada sua notificação, por escrito, para que, no prazo de 5 (cinco) dias úteis, regularize sua situação ou, no mesmo prazo,</w:t>
      </w:r>
      <w:r w:rsidR="00DF512B" w:rsidRPr="007C6A6B">
        <w:rPr>
          <w:rFonts w:asciiTheme="minorHAnsi" w:hAnsiTheme="minorHAnsi" w:cstheme="minorHAnsi"/>
          <w:color w:val="000000"/>
          <w:spacing w:val="40"/>
          <w:sz w:val="24"/>
          <w:szCs w:val="24"/>
        </w:rPr>
        <w:t xml:space="preserve"> </w:t>
      </w:r>
      <w:r w:rsidR="00DF512B" w:rsidRPr="007C6A6B">
        <w:rPr>
          <w:rFonts w:asciiTheme="minorHAnsi" w:hAnsiTheme="minorHAnsi" w:cstheme="minorHAnsi"/>
          <w:color w:val="000000"/>
          <w:sz w:val="24"/>
          <w:szCs w:val="24"/>
        </w:rPr>
        <w:t>apresente sua defesa. O prazo poderá ser prorrogado uma vez, por igual período, a critério do contratante.</w:t>
      </w:r>
    </w:p>
    <w:p w14:paraId="23AC3F3A" w14:textId="0F59310E"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.9.8</w:t>
      </w:r>
      <w:r w:rsidR="00DF512B" w:rsidRPr="007C6A6B">
        <w:rPr>
          <w:rFonts w:asciiTheme="minorHAnsi" w:hAnsiTheme="minorHAnsi" w:cstheme="minorHAnsi"/>
          <w:color w:val="000000"/>
          <w:sz w:val="24"/>
          <w:szCs w:val="24"/>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2024BD2" w14:textId="175DD6B8" w:rsidR="00DF512B" w:rsidRPr="007C6A6B" w:rsidRDefault="00DF512B"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Pr="007C6A6B">
        <w:rPr>
          <w:rFonts w:asciiTheme="minorHAnsi" w:hAnsiTheme="minorHAnsi" w:cstheme="minorHAnsi"/>
          <w:b/>
          <w:color w:val="000000"/>
          <w:sz w:val="24"/>
          <w:szCs w:val="24"/>
        </w:rPr>
        <w:t>.9.9</w:t>
      </w:r>
      <w:r w:rsidRPr="007C6A6B">
        <w:rPr>
          <w:rFonts w:asciiTheme="minorHAnsi" w:hAnsiTheme="minorHAnsi" w:cstheme="minorHAnsi"/>
          <w:color w:val="000000"/>
          <w:sz w:val="24"/>
          <w:szCs w:val="24"/>
        </w:rPr>
        <w:t xml:space="preserve"> Persistindo a irregularidade, o contratante deverá adotar as medidas necessárias à rescisão contratual nos autos do processo administrativo correspondente, assegurada ao contratado a ampla defesa.</w:t>
      </w:r>
    </w:p>
    <w:p w14:paraId="4D237029" w14:textId="3F58F1FA" w:rsidR="00DF512B" w:rsidRPr="007C6A6B" w:rsidRDefault="00643F9B" w:rsidP="00AF4CAB">
      <w:pPr>
        <w:spacing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15</w:t>
      </w:r>
      <w:r w:rsidR="00DF512B" w:rsidRPr="007C6A6B">
        <w:rPr>
          <w:rFonts w:asciiTheme="minorHAnsi" w:hAnsiTheme="minorHAnsi" w:cstheme="minorHAnsi"/>
          <w:b/>
          <w:color w:val="000000"/>
          <w:sz w:val="24"/>
          <w:szCs w:val="24"/>
        </w:rPr>
        <w:t>.9.10</w:t>
      </w:r>
      <w:r w:rsidR="00DF512B" w:rsidRPr="007C6A6B">
        <w:rPr>
          <w:rFonts w:asciiTheme="minorHAnsi" w:hAnsiTheme="minorHAnsi" w:cstheme="minorHAnsi"/>
          <w:color w:val="000000"/>
          <w:sz w:val="24"/>
          <w:szCs w:val="24"/>
        </w:rPr>
        <w:t xml:space="preserve"> Havendo a efetiva execução do objeto, os pagamentos serão realizados normalmente, até que se</w:t>
      </w:r>
      <w:r w:rsidR="00DF512B" w:rsidRPr="007C6A6B">
        <w:rPr>
          <w:rFonts w:asciiTheme="minorHAnsi" w:hAnsiTheme="minorHAnsi" w:cstheme="minorHAnsi"/>
          <w:color w:val="000000"/>
          <w:spacing w:val="40"/>
          <w:sz w:val="24"/>
          <w:szCs w:val="24"/>
        </w:rPr>
        <w:t xml:space="preserve"> </w:t>
      </w:r>
      <w:r w:rsidR="00DF512B" w:rsidRPr="007C6A6B">
        <w:rPr>
          <w:rFonts w:asciiTheme="minorHAnsi" w:hAnsiTheme="minorHAnsi" w:cstheme="minorHAnsi"/>
          <w:color w:val="000000"/>
          <w:sz w:val="24"/>
          <w:szCs w:val="24"/>
        </w:rPr>
        <w:t>decida pela rescisão do contrato, caso o contratado não regularize sua situação junto ao SICAF.</w:t>
      </w:r>
    </w:p>
    <w:p w14:paraId="0C7FDCE5" w14:textId="2729CF6F" w:rsidR="00DF512B" w:rsidRPr="007C6A6B" w:rsidRDefault="00332B1A" w:rsidP="00AF4CAB">
      <w:pPr>
        <w:spacing w:line="360" w:lineRule="auto"/>
        <w:jc w:val="both"/>
        <w:rPr>
          <w:rFonts w:asciiTheme="minorHAnsi" w:hAnsiTheme="minorHAnsi" w:cstheme="minorHAnsi"/>
          <w:b/>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.10. Prazo</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z w:val="24"/>
          <w:szCs w:val="24"/>
        </w:rPr>
        <w:t>de</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pacing w:val="-2"/>
          <w:sz w:val="24"/>
          <w:szCs w:val="24"/>
        </w:rPr>
        <w:t>pagamento</w:t>
      </w:r>
    </w:p>
    <w:p w14:paraId="204A0008" w14:textId="6222C396"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.10.1</w:t>
      </w:r>
      <w:r w:rsidR="00DF512B" w:rsidRPr="007C6A6B">
        <w:rPr>
          <w:rFonts w:asciiTheme="minorHAnsi" w:hAnsiTheme="minorHAnsi" w:cstheme="minorHAnsi"/>
          <w:color w:val="000000"/>
          <w:sz w:val="24"/>
          <w:szCs w:val="24"/>
        </w:rPr>
        <w:t>. O pagamento será efetuado no prazo de até 30 (trinta) dias contados da finalização da liquidação da despesa, conforme seção anterior, nos termos da Instrução Normativa SEGES/ME nº 77, de 2022.</w:t>
      </w:r>
    </w:p>
    <w:p w14:paraId="51EFE748" w14:textId="6B7AD899"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.10.2</w:t>
      </w:r>
      <w:r w:rsidR="00DF512B" w:rsidRPr="007C6A6B">
        <w:rPr>
          <w:rFonts w:asciiTheme="minorHAnsi" w:hAnsiTheme="minorHAnsi" w:cstheme="minorHAnsi"/>
          <w:color w:val="000000"/>
          <w:sz w:val="24"/>
          <w:szCs w:val="24"/>
        </w:rPr>
        <w:t>. No caso de atraso pelo Contratante, os valores devidos ao contratado serão atualizados monetariamente entre o termo final do prazo de pagamento até a data de sua efetiva realização, mediante aplicação do INPC de correção monetária.</w:t>
      </w:r>
    </w:p>
    <w:p w14:paraId="40B1C082" w14:textId="06F03D30" w:rsidR="00DF512B" w:rsidRPr="007C6A6B" w:rsidRDefault="00643F9B" w:rsidP="00AF4CAB">
      <w:pPr>
        <w:spacing w:line="360" w:lineRule="auto"/>
        <w:jc w:val="both"/>
        <w:rPr>
          <w:rFonts w:asciiTheme="minorHAnsi" w:hAnsiTheme="minorHAnsi" w:cstheme="minorHAnsi"/>
          <w:b/>
          <w:color w:val="000000"/>
          <w:sz w:val="24"/>
          <w:szCs w:val="24"/>
        </w:rPr>
      </w:pPr>
      <w:r>
        <w:rPr>
          <w:rFonts w:asciiTheme="minorHAnsi" w:hAnsiTheme="minorHAnsi" w:cstheme="minorHAnsi"/>
          <w:b/>
          <w:color w:val="000000"/>
          <w:sz w:val="24"/>
          <w:szCs w:val="24"/>
        </w:rPr>
        <w:t>15</w:t>
      </w:r>
      <w:r w:rsidR="00DF512B" w:rsidRPr="007C6A6B">
        <w:rPr>
          <w:rFonts w:asciiTheme="minorHAnsi" w:hAnsiTheme="minorHAnsi" w:cstheme="minorHAnsi"/>
          <w:b/>
          <w:color w:val="000000"/>
          <w:sz w:val="24"/>
          <w:szCs w:val="24"/>
        </w:rPr>
        <w:t>.11. Forma</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z w:val="24"/>
          <w:szCs w:val="24"/>
        </w:rPr>
        <w:t>de</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pacing w:val="-2"/>
          <w:sz w:val="24"/>
          <w:szCs w:val="24"/>
        </w:rPr>
        <w:t>pagamento</w:t>
      </w:r>
    </w:p>
    <w:p w14:paraId="7E330E05" w14:textId="37973F6E"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.11.1</w:t>
      </w:r>
      <w:r w:rsidR="00DF512B" w:rsidRPr="007C6A6B">
        <w:rPr>
          <w:rFonts w:asciiTheme="minorHAnsi" w:hAnsiTheme="minorHAnsi" w:cstheme="minorHAnsi"/>
          <w:color w:val="000000"/>
          <w:sz w:val="24"/>
          <w:szCs w:val="24"/>
        </w:rPr>
        <w:t xml:space="preserve"> O pagamento será realizado por meio de ordem bancária, para crédito em banco, agência e conta corrente indicados pelo contratado.</w:t>
      </w:r>
    </w:p>
    <w:p w14:paraId="07ADCB02" w14:textId="204D3B4B"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.11.2</w:t>
      </w:r>
      <w:r w:rsidR="00DF512B" w:rsidRPr="007C6A6B">
        <w:rPr>
          <w:rFonts w:asciiTheme="minorHAnsi" w:hAnsiTheme="minorHAnsi" w:cstheme="minorHAnsi"/>
          <w:color w:val="000000"/>
          <w:sz w:val="24"/>
          <w:szCs w:val="24"/>
        </w:rPr>
        <w:t xml:space="preserve"> Será considerada data do pagamento o dia em que constar como emitida a ordem bancária para </w:t>
      </w:r>
      <w:r w:rsidR="00DF512B" w:rsidRPr="007C6A6B">
        <w:rPr>
          <w:rFonts w:asciiTheme="minorHAnsi" w:hAnsiTheme="minorHAnsi" w:cstheme="minorHAnsi"/>
          <w:color w:val="000000"/>
          <w:spacing w:val="-2"/>
          <w:sz w:val="24"/>
          <w:szCs w:val="24"/>
        </w:rPr>
        <w:t>pagamento.</w:t>
      </w:r>
    </w:p>
    <w:p w14:paraId="3151C280" w14:textId="685F1A59"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.11.3</w:t>
      </w:r>
      <w:r w:rsidR="00DF512B" w:rsidRPr="007C6A6B">
        <w:rPr>
          <w:rFonts w:asciiTheme="minorHAnsi" w:hAnsiTheme="minorHAnsi" w:cstheme="minorHAnsi"/>
          <w:color w:val="000000"/>
          <w:sz w:val="24"/>
          <w:szCs w:val="24"/>
        </w:rPr>
        <w:t xml:space="preserve"> Quando</w:t>
      </w:r>
      <w:r w:rsidR="00DF512B" w:rsidRPr="007C6A6B">
        <w:rPr>
          <w:rFonts w:asciiTheme="minorHAnsi" w:hAnsiTheme="minorHAnsi" w:cstheme="minorHAnsi"/>
          <w:color w:val="000000"/>
          <w:spacing w:val="-5"/>
          <w:sz w:val="24"/>
          <w:szCs w:val="24"/>
        </w:rPr>
        <w:t xml:space="preserve"> </w:t>
      </w:r>
      <w:r w:rsidR="00DF512B" w:rsidRPr="007C6A6B">
        <w:rPr>
          <w:rFonts w:asciiTheme="minorHAnsi" w:hAnsiTheme="minorHAnsi" w:cstheme="minorHAnsi"/>
          <w:color w:val="000000"/>
          <w:sz w:val="24"/>
          <w:szCs w:val="24"/>
        </w:rPr>
        <w:t>do</w:t>
      </w:r>
      <w:r w:rsidR="00DF512B" w:rsidRPr="007C6A6B">
        <w:rPr>
          <w:rFonts w:asciiTheme="minorHAnsi" w:hAnsiTheme="minorHAnsi" w:cstheme="minorHAnsi"/>
          <w:color w:val="000000"/>
          <w:spacing w:val="-2"/>
          <w:sz w:val="24"/>
          <w:szCs w:val="24"/>
        </w:rPr>
        <w:t xml:space="preserve"> </w:t>
      </w:r>
      <w:r w:rsidR="00DF512B" w:rsidRPr="007C6A6B">
        <w:rPr>
          <w:rFonts w:asciiTheme="minorHAnsi" w:hAnsiTheme="minorHAnsi" w:cstheme="minorHAnsi"/>
          <w:color w:val="000000"/>
          <w:sz w:val="24"/>
          <w:szCs w:val="24"/>
        </w:rPr>
        <w:t>pagamento,</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será</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efetuada</w:t>
      </w:r>
      <w:r w:rsidR="00DF512B" w:rsidRPr="007C6A6B">
        <w:rPr>
          <w:rFonts w:asciiTheme="minorHAnsi" w:hAnsiTheme="minorHAnsi" w:cstheme="minorHAnsi"/>
          <w:color w:val="000000"/>
          <w:spacing w:val="-4"/>
          <w:sz w:val="24"/>
          <w:szCs w:val="24"/>
        </w:rPr>
        <w:t xml:space="preserve"> </w:t>
      </w:r>
      <w:r w:rsidR="00DF512B" w:rsidRPr="007C6A6B">
        <w:rPr>
          <w:rFonts w:asciiTheme="minorHAnsi" w:hAnsiTheme="minorHAnsi" w:cstheme="minorHAnsi"/>
          <w:color w:val="000000"/>
          <w:sz w:val="24"/>
          <w:szCs w:val="24"/>
        </w:rPr>
        <w:t>a</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retenção</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tributária</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prevista</w:t>
      </w:r>
      <w:r w:rsidR="00DF512B" w:rsidRPr="007C6A6B">
        <w:rPr>
          <w:rFonts w:asciiTheme="minorHAnsi" w:hAnsiTheme="minorHAnsi" w:cstheme="minorHAnsi"/>
          <w:color w:val="000000"/>
          <w:spacing w:val="-4"/>
          <w:sz w:val="24"/>
          <w:szCs w:val="24"/>
        </w:rPr>
        <w:t xml:space="preserve"> </w:t>
      </w:r>
      <w:r w:rsidR="00DF512B" w:rsidRPr="007C6A6B">
        <w:rPr>
          <w:rFonts w:asciiTheme="minorHAnsi" w:hAnsiTheme="minorHAnsi" w:cstheme="minorHAnsi"/>
          <w:color w:val="000000"/>
          <w:sz w:val="24"/>
          <w:szCs w:val="24"/>
        </w:rPr>
        <w:t>na</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legislação</w:t>
      </w:r>
      <w:r w:rsidR="00DF512B" w:rsidRPr="007C6A6B">
        <w:rPr>
          <w:rFonts w:asciiTheme="minorHAnsi" w:hAnsiTheme="minorHAnsi" w:cstheme="minorHAnsi"/>
          <w:color w:val="000000"/>
          <w:spacing w:val="-2"/>
          <w:sz w:val="24"/>
          <w:szCs w:val="24"/>
        </w:rPr>
        <w:t xml:space="preserve"> aplicável.</w:t>
      </w:r>
    </w:p>
    <w:p w14:paraId="289F79E0" w14:textId="69FDF0D4"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643F9B">
        <w:rPr>
          <w:rFonts w:asciiTheme="minorHAnsi" w:hAnsiTheme="minorHAnsi" w:cstheme="minorHAnsi"/>
          <w:b/>
          <w:color w:val="000000"/>
          <w:sz w:val="24"/>
          <w:szCs w:val="24"/>
        </w:rPr>
        <w:t>5</w:t>
      </w:r>
      <w:r w:rsidR="00DF512B" w:rsidRPr="007C6A6B">
        <w:rPr>
          <w:rFonts w:asciiTheme="minorHAnsi" w:hAnsiTheme="minorHAnsi" w:cstheme="minorHAnsi"/>
          <w:b/>
          <w:color w:val="000000"/>
          <w:sz w:val="24"/>
          <w:szCs w:val="24"/>
        </w:rPr>
        <w:t>.11.4</w:t>
      </w:r>
      <w:r w:rsidR="00DF512B" w:rsidRPr="007C6A6B">
        <w:rPr>
          <w:rFonts w:asciiTheme="minorHAnsi" w:hAnsiTheme="minorHAnsi" w:cstheme="minorHAnsi"/>
          <w:color w:val="000000"/>
          <w:sz w:val="24"/>
          <w:szCs w:val="24"/>
        </w:rPr>
        <w:t xml:space="preserve"> Independentemente do percentual de tributo inserido na planilha, quando houver, serão retidos na fonte, quando da realização do pagamento, os percentuais estabelecidos na Legislação vigente.</w:t>
      </w:r>
    </w:p>
    <w:p w14:paraId="6B97922E" w14:textId="63805916" w:rsidR="00DF512B" w:rsidRPr="007C6A6B" w:rsidRDefault="00DF512B" w:rsidP="00643F9B">
      <w:pPr>
        <w:pStyle w:val="PargrafodaLista"/>
        <w:numPr>
          <w:ilvl w:val="2"/>
          <w:numId w:val="13"/>
        </w:numPr>
        <w:spacing w:line="360" w:lineRule="auto"/>
        <w:rPr>
          <w:rFonts w:asciiTheme="minorHAnsi" w:hAnsiTheme="minorHAnsi" w:cstheme="minorHAnsi"/>
          <w:color w:val="000000"/>
          <w:sz w:val="24"/>
          <w:szCs w:val="24"/>
        </w:rPr>
      </w:pPr>
      <w:r w:rsidRPr="007C6A6B">
        <w:rPr>
          <w:rFonts w:asciiTheme="minorHAnsi" w:hAnsiTheme="minorHAnsi" w:cstheme="minorHAnsi"/>
          <w:color w:val="000000"/>
          <w:sz w:val="24"/>
          <w:szCs w:val="24"/>
        </w:rPr>
        <w:t>O contratado regularmente optante pelo Simples Nacional, nos termos da</w:t>
      </w:r>
      <w:r w:rsidRPr="007C6A6B">
        <w:rPr>
          <w:rFonts w:asciiTheme="minorHAnsi" w:hAnsiTheme="minorHAnsi" w:cstheme="minorHAnsi"/>
          <w:color w:val="000000"/>
          <w:spacing w:val="23"/>
          <w:sz w:val="24"/>
          <w:szCs w:val="24"/>
        </w:rPr>
        <w:t xml:space="preserve"> </w:t>
      </w:r>
      <w:r w:rsidRPr="007C6A6B">
        <w:rPr>
          <w:rFonts w:asciiTheme="minorHAnsi" w:hAnsiTheme="minorHAnsi" w:cstheme="minorHAnsi"/>
          <w:color w:val="000000"/>
          <w:sz w:val="24"/>
          <w:szCs w:val="24"/>
        </w:rPr>
        <w:t>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7C6A6B">
        <w:rPr>
          <w:rFonts w:asciiTheme="minorHAnsi" w:hAnsiTheme="minorHAnsi" w:cstheme="minorHAnsi"/>
          <w:sz w:val="24"/>
          <w:szCs w:val="24"/>
        </w:rPr>
        <w:t xml:space="preserve"> </w:t>
      </w:r>
    </w:p>
    <w:p w14:paraId="4320608A" w14:textId="23FCB0F6" w:rsidR="00DF512B" w:rsidRPr="007C6A6B" w:rsidRDefault="00DF512B" w:rsidP="00AF4CAB">
      <w:pPr>
        <w:pStyle w:val="PargrafodaLista"/>
        <w:numPr>
          <w:ilvl w:val="2"/>
          <w:numId w:val="13"/>
        </w:numPr>
        <w:spacing w:line="360" w:lineRule="auto"/>
        <w:ind w:left="0" w:firstLine="0"/>
        <w:rPr>
          <w:rFonts w:asciiTheme="minorHAnsi" w:hAnsiTheme="minorHAnsi" w:cstheme="minorHAnsi"/>
          <w:color w:val="000000"/>
          <w:sz w:val="24"/>
          <w:szCs w:val="24"/>
        </w:rPr>
      </w:pPr>
      <w:r w:rsidRPr="007C6A6B">
        <w:rPr>
          <w:rFonts w:asciiTheme="minorHAnsi" w:hAnsiTheme="minorHAnsi" w:cstheme="minorHAnsi"/>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4C245863"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EM = I x N x VP, sendo:</w:t>
      </w:r>
    </w:p>
    <w:p w14:paraId="295FA808" w14:textId="77777777" w:rsidR="00DF512B" w:rsidRPr="007C6A6B" w:rsidRDefault="00DF512B" w:rsidP="00AF4CAB">
      <w:pPr>
        <w:tabs>
          <w:tab w:val="left" w:pos="1701"/>
        </w:tabs>
        <w:spacing w:before="120" w:after="120" w:line="360" w:lineRule="auto"/>
        <w:jc w:val="both"/>
        <w:rPr>
          <w:rFonts w:asciiTheme="minorHAnsi" w:hAnsiTheme="minorHAnsi" w:cstheme="minorHAnsi"/>
          <w:snapToGrid w:val="0"/>
          <w:color w:val="000000"/>
          <w:sz w:val="24"/>
          <w:szCs w:val="24"/>
        </w:rPr>
      </w:pPr>
      <w:r w:rsidRPr="007C6A6B">
        <w:rPr>
          <w:rFonts w:asciiTheme="minorHAnsi" w:hAnsiTheme="minorHAnsi" w:cstheme="minorHAnsi"/>
          <w:snapToGrid w:val="0"/>
          <w:color w:val="000000"/>
          <w:sz w:val="24"/>
          <w:szCs w:val="24"/>
        </w:rPr>
        <w:t>EM = Encargos moratórios;</w:t>
      </w:r>
    </w:p>
    <w:p w14:paraId="55BDFB1E"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N = Número de dias entre a data prevista para o pagamento e a do efetivo pagamento;</w:t>
      </w:r>
    </w:p>
    <w:p w14:paraId="7457A149"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VP = Valor da parcela a ser paga.</w:t>
      </w:r>
    </w:p>
    <w:p w14:paraId="60D3633B"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snapToGrid w:val="0"/>
          <w:color w:val="000000"/>
          <w:sz w:val="24"/>
          <w:szCs w:val="24"/>
        </w:rPr>
        <w:t xml:space="preserve">I = Índice de compensação financeira = </w:t>
      </w:r>
      <w:r w:rsidRPr="007C6A6B">
        <w:rPr>
          <w:rFonts w:asciiTheme="minorHAnsi" w:hAnsiTheme="minorHAnsi" w:cstheme="minorHAnsi"/>
          <w:color w:val="000000"/>
          <w:sz w:val="24"/>
          <w:szCs w:val="24"/>
        </w:rPr>
        <w:t>0,00016438, assim apurado:</w:t>
      </w:r>
    </w:p>
    <w:p w14:paraId="1F5F3F4F" w14:textId="76267380" w:rsidR="00DF512B" w:rsidRPr="007C6A6B" w:rsidRDefault="00DF512B" w:rsidP="00AF4CAB">
      <w:pPr>
        <w:tabs>
          <w:tab w:val="left" w:pos="1701"/>
        </w:tabs>
        <w:spacing w:before="120" w:after="120" w:line="360" w:lineRule="auto"/>
        <w:jc w:val="both"/>
        <w:rPr>
          <w:rFonts w:asciiTheme="minorHAnsi" w:hAnsiTheme="minorHAnsi" w:cstheme="minorHAnsi"/>
          <w:sz w:val="24"/>
          <w:szCs w:val="24"/>
        </w:rPr>
      </w:pPr>
      <w:r w:rsidRPr="007C6A6B">
        <w:rPr>
          <w:rFonts w:asciiTheme="minorHAnsi" w:hAnsiTheme="minorHAnsi" w:cstheme="minorHAnsi"/>
          <w:noProof/>
          <w:sz w:val="24"/>
          <w:szCs w:val="24"/>
          <w:lang w:val="pt-BR" w:eastAsia="pt-BR"/>
        </w:rPr>
        <w:drawing>
          <wp:anchor distT="0" distB="0" distL="114300" distR="114300" simplePos="0" relativeHeight="251659264" behindDoc="0" locked="0" layoutInCell="1" allowOverlap="1" wp14:anchorId="36C26E8F" wp14:editId="4FC93C98">
            <wp:simplePos x="0" y="0"/>
            <wp:positionH relativeFrom="column">
              <wp:align>left</wp:align>
            </wp:positionH>
            <wp:positionV relativeFrom="paragraph">
              <wp:posOffset>259715</wp:posOffset>
            </wp:positionV>
            <wp:extent cx="5361940" cy="707390"/>
            <wp:effectExtent l="0" t="0" r="0" b="0"/>
            <wp:wrapSquare wrapText="r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3">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B53EC" w14:textId="79791CA5" w:rsidR="00AF4CAB" w:rsidRPr="007C6A6B" w:rsidRDefault="00AF4CAB" w:rsidP="00AF4CAB">
      <w:pPr>
        <w:pStyle w:val="PargrafodaLista"/>
        <w:numPr>
          <w:ilvl w:val="0"/>
          <w:numId w:val="17"/>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b/>
          <w:sz w:val="24"/>
          <w:szCs w:val="24"/>
        </w:rPr>
        <w:t>DA FISCALIZAÇÃO DOS SERVIÇOS EXECUTADOS</w:t>
      </w:r>
    </w:p>
    <w:p w14:paraId="7F119EA6" w14:textId="743CAF80" w:rsidR="00AF4CAB" w:rsidRPr="007C6A6B" w:rsidRDefault="00AF4CAB" w:rsidP="00465AC9">
      <w:pPr>
        <w:tabs>
          <w:tab w:val="left" w:pos="142"/>
          <w:tab w:val="left" w:pos="677"/>
        </w:tabs>
        <w:spacing w:before="173" w:line="360" w:lineRule="auto"/>
        <w:ind w:right="115"/>
        <w:jc w:val="both"/>
        <w:rPr>
          <w:rFonts w:asciiTheme="minorHAnsi" w:hAnsiTheme="minorHAnsi" w:cstheme="minorHAnsi"/>
          <w:sz w:val="24"/>
          <w:szCs w:val="24"/>
        </w:rPr>
      </w:pPr>
      <w:r w:rsidRPr="007C6A6B">
        <w:rPr>
          <w:rFonts w:asciiTheme="minorHAnsi" w:hAnsiTheme="minorHAnsi" w:cstheme="minorHAnsi"/>
          <w:b/>
          <w:sz w:val="24"/>
          <w:szCs w:val="24"/>
        </w:rPr>
        <w:t>1</w:t>
      </w:r>
      <w:r w:rsidR="002F21E2" w:rsidRPr="007C6A6B">
        <w:rPr>
          <w:rFonts w:asciiTheme="minorHAnsi" w:hAnsiTheme="minorHAnsi" w:cstheme="minorHAnsi"/>
          <w:b/>
          <w:sz w:val="24"/>
          <w:szCs w:val="24"/>
        </w:rPr>
        <w:t>7</w:t>
      </w:r>
      <w:r w:rsidRPr="007C6A6B">
        <w:rPr>
          <w:rFonts w:asciiTheme="minorHAnsi" w:hAnsiTheme="minorHAnsi" w:cstheme="minorHAnsi"/>
          <w:b/>
          <w:sz w:val="24"/>
          <w:szCs w:val="24"/>
        </w:rPr>
        <w:t>.1</w:t>
      </w:r>
      <w:r w:rsidRPr="007C6A6B">
        <w:rPr>
          <w:rFonts w:asciiTheme="minorHAnsi" w:hAnsiTheme="minorHAnsi" w:cstheme="minorHAnsi"/>
          <w:sz w:val="24"/>
          <w:szCs w:val="24"/>
        </w:rPr>
        <w:t xml:space="preserve"> </w:t>
      </w:r>
      <w:r w:rsidR="00155C9B" w:rsidRPr="007C6A6B">
        <w:rPr>
          <w:rFonts w:asciiTheme="minorHAnsi" w:hAnsiTheme="minorHAnsi" w:cstheme="minorHAnsi"/>
          <w:sz w:val="24"/>
          <w:szCs w:val="24"/>
        </w:rPr>
        <w:t xml:space="preserve">O acompanhamento e a fiscalização da execução do Contrato será exercidos por meio do(s) representante(s) (denominados fiscais), designado(s) pela Secretaria requisitante, ao qual compete acompanhar, fiscalizar, conferir e avaliar a execução, bem como dirimir e desembaraçar quaisquer dúvidas e pendências que surgirem, determinando o que for necessário à regularização das faltas, falhas, problemas ou defeitos observados, e os quais de tudo darão ciência à empresa, conforme determina o art. 117, da Lei nº 14.133/2021. </w:t>
      </w:r>
    </w:p>
    <w:p w14:paraId="087DEC9B" w14:textId="5F9B7128" w:rsidR="00AF4CAB" w:rsidRPr="007C6A6B"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O(s) fiscal(ais) deverá</w:t>
      </w:r>
      <w:r w:rsidR="003A01E7" w:rsidRPr="007C6A6B">
        <w:rPr>
          <w:rFonts w:asciiTheme="minorHAnsi" w:hAnsiTheme="minorHAnsi" w:cstheme="minorHAnsi"/>
          <w:sz w:val="24"/>
          <w:szCs w:val="24"/>
        </w:rPr>
        <w:t>(ão)</w:t>
      </w:r>
      <w:r w:rsidRPr="007C6A6B">
        <w:rPr>
          <w:rFonts w:asciiTheme="minorHAnsi" w:hAnsiTheme="minorHAnsi" w:cstheme="minorHAnsi"/>
          <w:sz w:val="24"/>
          <w:szCs w:val="24"/>
        </w:rPr>
        <w:t xml:space="preserve"> observar ainda, as atribuições definidas no artigo 11, do Decreto Municipal nº 5.983/2023. </w:t>
      </w:r>
    </w:p>
    <w:p w14:paraId="5443AE9B" w14:textId="77777777" w:rsidR="00AF4CAB" w:rsidRPr="007C6A6B"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fiscalização também contará com o controle do gestor de contrato, cujas atribuições na no presente procedimento, obedecerá ao previsto no artigo 12, do Decreto Municipal nº 5.983/2023. </w:t>
      </w:r>
    </w:p>
    <w:p w14:paraId="3C13E5A4" w14:textId="77777777" w:rsidR="00AF4CAB" w:rsidRPr="007C6A6B"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A presença da Fiscalização não exclui nem reduz a responsabilidade da Contratada, inclusive perante terceiros, por qualquer irregularidade, ainda que resultante de imperfeições</w:t>
      </w:r>
      <w:r w:rsidR="00AF4CAB" w:rsidRPr="007C6A6B">
        <w:rPr>
          <w:rFonts w:asciiTheme="minorHAnsi" w:hAnsiTheme="minorHAnsi" w:cstheme="minorHAnsi"/>
          <w:sz w:val="24"/>
          <w:szCs w:val="24"/>
        </w:rPr>
        <w:t xml:space="preserve"> técnicas, vícios redibitórios, ou emprego de material inadequado ou de qualidade inferior e, na ocorrência desta, não implica em corresponsabilidade da Contratante ou de seus agentes e prepostos, de conformidade com o art. 120 da Lei nº 14.133/2021. </w:t>
      </w:r>
    </w:p>
    <w:p w14:paraId="0BA4B845"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qualquer tempo, a Fiscalização poderá solicitar a substituição de qualquer membro da equipe técnica da empresa que, a seu critério, venha a prejudicar o bom andamento dos serviços. </w:t>
      </w:r>
    </w:p>
    <w:p w14:paraId="27E9442B"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Fiscalização não aceitará, sob nenhum pretexto, a transferência de qualquer responsabilidade da empresa em razão dos serviços executados para outras entidades, sejam fabricantes e/ou técnicos. </w:t>
      </w:r>
    </w:p>
    <w:p w14:paraId="1321C74A" w14:textId="01365D24"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O fiscal de </w:t>
      </w:r>
      <w:r w:rsidR="003A01E7" w:rsidRPr="007C6A6B">
        <w:rPr>
          <w:rFonts w:asciiTheme="minorHAnsi" w:hAnsiTheme="minorHAnsi" w:cstheme="minorHAnsi"/>
          <w:sz w:val="24"/>
          <w:szCs w:val="24"/>
        </w:rPr>
        <w:t>contrato</w:t>
      </w:r>
      <w:r w:rsidRPr="007C6A6B">
        <w:rPr>
          <w:rFonts w:asciiTheme="minorHAnsi" w:hAnsiTheme="minorHAnsi" w:cstheme="minorHAnsi"/>
          <w:sz w:val="24"/>
          <w:szCs w:val="24"/>
        </w:rPr>
        <w:t xml:space="preserve"> anotará em registro próprio todas as ocorrências relacionadas com a execução dos serviços, determinando o que for necessário à regularização das faltas ou defeitos observados. </w:t>
      </w:r>
    </w:p>
    <w:p w14:paraId="55372F53"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Os materiais necessários para o cumprimento do objeto do edital deverão ser transportados em veículos que não comprometam a qualidade dos mesmos. </w:t>
      </w:r>
    </w:p>
    <w:p w14:paraId="11CC748D"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Qualquer alteração de projeto ou necessidade de serviço extraordinário deverá ser solicitado por escrito ao fiscal do contrato e somente alterado e/ou executado mediante a autorização prévia e escrita do fiscal e do gestor do contrato e aditamento contratual, conforme o caso. </w:t>
      </w:r>
    </w:p>
    <w:p w14:paraId="06A15C3A" w14:textId="19A22DA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Havendo necessidade de alterações na planilha originária da licitação, a obrigação principal para realizar tais alterações é do setor responsável pela elaboração da referida planilha, por possuir maior expertise em alterar o seu próprio trabalho inicialmente desenvolvido. Em caso da negativa do encarregado pela elaboração, que deverá fundamentar o motivo de não fazer as alterações, cabe ao fiscal e/ou gestor do contrato, ou a própria </w:t>
      </w:r>
      <w:r w:rsidR="00867712" w:rsidRPr="007C6A6B">
        <w:rPr>
          <w:rFonts w:asciiTheme="minorHAnsi" w:hAnsiTheme="minorHAnsi" w:cstheme="minorHAnsi"/>
          <w:sz w:val="24"/>
          <w:szCs w:val="24"/>
        </w:rPr>
        <w:t>D</w:t>
      </w:r>
      <w:r w:rsidRPr="007C6A6B">
        <w:rPr>
          <w:rFonts w:asciiTheme="minorHAnsi" w:hAnsiTheme="minorHAnsi" w:cstheme="minorHAnsi"/>
          <w:sz w:val="24"/>
          <w:szCs w:val="24"/>
        </w:rPr>
        <w:t>iretoria de</w:t>
      </w:r>
      <w:r w:rsidR="00867712" w:rsidRPr="007C6A6B">
        <w:rPr>
          <w:rFonts w:asciiTheme="minorHAnsi" w:hAnsiTheme="minorHAnsi" w:cstheme="minorHAnsi"/>
          <w:sz w:val="24"/>
          <w:szCs w:val="24"/>
        </w:rPr>
        <w:t xml:space="preserve"> Geoprocessamento, Planejamento e Meio Ambiente</w:t>
      </w:r>
      <w:r w:rsidRPr="007C6A6B">
        <w:rPr>
          <w:rFonts w:asciiTheme="minorHAnsi" w:hAnsiTheme="minorHAnsi" w:cstheme="minorHAnsi"/>
          <w:sz w:val="24"/>
          <w:szCs w:val="24"/>
        </w:rPr>
        <w:t xml:space="preserve">, diligenciar no sentido de efetivar tais alterações quando necessárias. </w:t>
      </w:r>
    </w:p>
    <w:p w14:paraId="3C6D9460"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Prefeitura será reservada o direito de rejeitar no todo ou em parte os serviços prestados, se em desacordo com o Contrato e/ou especificações do fabricante, devendo a empresa refazer ou substituir as partes que apresentarem defeitos, sem ônus adicionais ao município. </w:t>
      </w:r>
    </w:p>
    <w:p w14:paraId="2C082558" w14:textId="26A115B4" w:rsidR="00332B1A"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As decisões e providências que ultrapassarem a competência da gestão e fiscalização serão encaminhadas à autoridade competente da Prefeitura para adoção das medidas convenientes, consoante disposto no § 2º, do art. 117, da Lei nº. 14.133/2021.</w:t>
      </w:r>
    </w:p>
    <w:p w14:paraId="33651341" w14:textId="77777777" w:rsidR="00A35190" w:rsidRPr="007C6A6B" w:rsidRDefault="00A35190"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b/>
          <w:sz w:val="24"/>
          <w:szCs w:val="24"/>
        </w:rPr>
        <w:t xml:space="preserve">Da gestão e fiscalização do contrato </w:t>
      </w:r>
    </w:p>
    <w:p w14:paraId="455D8385" w14:textId="77777777" w:rsidR="003A01E7" w:rsidRPr="007C6A6B" w:rsidRDefault="00A35190" w:rsidP="003A01E7">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A gestão e fiscalização do contrato será exercida, no que couber, pelas regras gerais estabelecidas no Capítulo VI (Da execução dos Contratos) da Lei nº 14.133/2021 e nos termos do Decreto Municipal n° 5.983/2023.</w:t>
      </w:r>
    </w:p>
    <w:p w14:paraId="7D9B6E81" w14:textId="61243E65" w:rsidR="000C10E3" w:rsidRPr="00C81653" w:rsidRDefault="000C10E3" w:rsidP="000C10E3">
      <w:pPr>
        <w:pStyle w:val="Nivel2"/>
        <w:numPr>
          <w:ilvl w:val="1"/>
          <w:numId w:val="17"/>
        </w:numPr>
        <w:spacing w:line="360" w:lineRule="auto"/>
        <w:ind w:left="0" w:firstLine="0"/>
        <w:rPr>
          <w:rFonts w:asciiTheme="minorHAnsi" w:hAnsiTheme="minorHAnsi" w:cstheme="minorHAnsi"/>
          <w:color w:val="000000" w:themeColor="text1"/>
          <w:sz w:val="24"/>
          <w:szCs w:val="24"/>
        </w:rPr>
      </w:pPr>
      <w:r w:rsidRPr="00C81653">
        <w:rPr>
          <w:rFonts w:asciiTheme="minorHAnsi" w:hAnsiTheme="minorHAnsi" w:cstheme="minorHAnsi"/>
          <w:sz w:val="24"/>
          <w:szCs w:val="24"/>
        </w:rPr>
        <w:t>Fica designado o servidor</w:t>
      </w:r>
      <w:r w:rsidR="003F09B4" w:rsidRPr="00C81653">
        <w:rPr>
          <w:rFonts w:asciiTheme="minorHAnsi" w:hAnsiTheme="minorHAnsi" w:cstheme="minorHAnsi"/>
          <w:sz w:val="24"/>
          <w:szCs w:val="24"/>
        </w:rPr>
        <w:t xml:space="preserve">, </w:t>
      </w:r>
      <w:r w:rsidR="00890073" w:rsidRPr="00C81653">
        <w:rPr>
          <w:rFonts w:asciiTheme="minorHAnsi" w:hAnsiTheme="minorHAnsi" w:cstheme="minorHAnsi"/>
          <w:b/>
          <w:bCs/>
          <w:sz w:val="24"/>
          <w:szCs w:val="24"/>
        </w:rPr>
        <w:t>Renaldo de Faria</w:t>
      </w:r>
      <w:r w:rsidR="00890073" w:rsidRPr="00C81653">
        <w:rPr>
          <w:rFonts w:asciiTheme="minorHAnsi" w:hAnsiTheme="minorHAnsi" w:cstheme="minorHAnsi"/>
          <w:sz w:val="24"/>
          <w:szCs w:val="24"/>
        </w:rPr>
        <w:t>, de Diretor de Trânsito</w:t>
      </w:r>
      <w:r w:rsidR="003F09B4" w:rsidRPr="00C81653">
        <w:rPr>
          <w:rFonts w:asciiTheme="minorHAnsi" w:hAnsiTheme="minorHAnsi" w:cstheme="minorHAnsi"/>
          <w:sz w:val="24"/>
          <w:szCs w:val="24"/>
        </w:rPr>
        <w:t>, como</w:t>
      </w:r>
      <w:r w:rsidR="003F09B4" w:rsidRPr="00C81653">
        <w:rPr>
          <w:rFonts w:asciiTheme="minorHAnsi" w:hAnsiTheme="minorHAnsi" w:cstheme="minorHAnsi"/>
          <w:b/>
          <w:bCs/>
          <w:sz w:val="24"/>
          <w:szCs w:val="24"/>
        </w:rPr>
        <w:t xml:space="preserve"> gestor </w:t>
      </w:r>
      <w:r w:rsidR="003F09B4" w:rsidRPr="00C81653">
        <w:rPr>
          <w:rFonts w:asciiTheme="minorHAnsi" w:hAnsiTheme="minorHAnsi" w:cstheme="minorHAnsi"/>
          <w:sz w:val="24"/>
          <w:szCs w:val="24"/>
        </w:rPr>
        <w:t>do contrato e</w:t>
      </w:r>
      <w:r w:rsidR="003F09B4" w:rsidRPr="00C81653">
        <w:rPr>
          <w:rFonts w:asciiTheme="minorHAnsi" w:hAnsiTheme="minorHAnsi" w:cstheme="minorHAnsi"/>
          <w:b/>
          <w:bCs/>
          <w:sz w:val="24"/>
          <w:szCs w:val="24"/>
        </w:rPr>
        <w:t xml:space="preserve"> </w:t>
      </w:r>
      <w:r w:rsidR="00890073" w:rsidRPr="00C81653">
        <w:rPr>
          <w:rFonts w:asciiTheme="minorHAnsi" w:hAnsiTheme="minorHAnsi" w:cstheme="minorHAnsi"/>
          <w:b/>
          <w:bCs/>
          <w:sz w:val="24"/>
          <w:szCs w:val="24"/>
        </w:rPr>
        <w:t>Marco Antônio Euclydes</w:t>
      </w:r>
      <w:r w:rsidR="00890073" w:rsidRPr="00C81653">
        <w:rPr>
          <w:rFonts w:asciiTheme="minorHAnsi" w:hAnsiTheme="minorHAnsi" w:cstheme="minorHAnsi"/>
          <w:sz w:val="24"/>
          <w:szCs w:val="24"/>
        </w:rPr>
        <w:t>,</w:t>
      </w:r>
      <w:r w:rsidR="00C81653" w:rsidRPr="00C81653">
        <w:rPr>
          <w:rFonts w:asciiTheme="minorHAnsi" w:hAnsiTheme="minorHAnsi" w:cstheme="minorHAnsi"/>
          <w:sz w:val="24"/>
          <w:szCs w:val="24"/>
        </w:rPr>
        <w:t xml:space="preserve"> cujo ocupa o</w:t>
      </w:r>
      <w:r w:rsidR="00890073" w:rsidRPr="00C81653">
        <w:rPr>
          <w:rFonts w:asciiTheme="minorHAnsi" w:hAnsiTheme="minorHAnsi" w:cstheme="minorHAnsi"/>
          <w:sz w:val="24"/>
          <w:szCs w:val="24"/>
        </w:rPr>
        <w:t xml:space="preserve"> cargo de Coordenador De</w:t>
      </w:r>
      <w:r w:rsidR="00C81653">
        <w:rPr>
          <w:rFonts w:asciiTheme="minorHAnsi" w:hAnsiTheme="minorHAnsi" w:cstheme="minorHAnsi"/>
          <w:sz w:val="24"/>
          <w:szCs w:val="24"/>
        </w:rPr>
        <w:t xml:space="preserve"> Setor</w:t>
      </w:r>
      <w:r w:rsidR="00890073" w:rsidRPr="00C81653">
        <w:rPr>
          <w:rFonts w:asciiTheme="minorHAnsi" w:hAnsiTheme="minorHAnsi" w:cstheme="minorHAnsi"/>
          <w:sz w:val="24"/>
          <w:szCs w:val="24"/>
        </w:rPr>
        <w:t xml:space="preserve"> </w:t>
      </w:r>
      <w:r w:rsidR="003F09B4" w:rsidRPr="00C81653">
        <w:rPr>
          <w:rFonts w:asciiTheme="minorHAnsi" w:hAnsiTheme="minorHAnsi" w:cstheme="minorHAnsi"/>
          <w:sz w:val="24"/>
          <w:szCs w:val="24"/>
        </w:rPr>
        <w:t xml:space="preserve">para exercer a função de </w:t>
      </w:r>
      <w:r w:rsidR="003F09B4" w:rsidRPr="00C81653">
        <w:rPr>
          <w:rFonts w:asciiTheme="minorHAnsi" w:hAnsiTheme="minorHAnsi" w:cstheme="minorHAnsi"/>
          <w:b/>
          <w:bCs/>
          <w:sz w:val="24"/>
          <w:szCs w:val="24"/>
        </w:rPr>
        <w:t>fiscal</w:t>
      </w:r>
      <w:r w:rsidR="003F09B4" w:rsidRPr="00C81653">
        <w:rPr>
          <w:rFonts w:asciiTheme="minorHAnsi" w:hAnsiTheme="minorHAnsi" w:cstheme="minorHAnsi"/>
          <w:sz w:val="24"/>
          <w:szCs w:val="24"/>
        </w:rPr>
        <w:t xml:space="preserve"> do contrato </w:t>
      </w:r>
      <w:r w:rsidRPr="00C81653">
        <w:rPr>
          <w:rFonts w:asciiTheme="minorHAnsi" w:hAnsiTheme="minorHAnsi" w:cstheme="minorHAnsi"/>
          <w:sz w:val="24"/>
          <w:szCs w:val="24"/>
        </w:rPr>
        <w:t>conforme portaria de nomeação n° 20/</w:t>
      </w:r>
      <w:bookmarkStart w:id="46" w:name="_GoBack"/>
      <w:r w:rsidRPr="00C81653">
        <w:rPr>
          <w:rFonts w:asciiTheme="minorHAnsi" w:hAnsiTheme="minorHAnsi" w:cstheme="minorHAnsi"/>
          <w:sz w:val="24"/>
          <w:szCs w:val="24"/>
        </w:rPr>
        <w:t>2024</w:t>
      </w:r>
      <w:bookmarkEnd w:id="46"/>
      <w:r w:rsidRPr="00C81653">
        <w:rPr>
          <w:rFonts w:asciiTheme="minorHAnsi" w:hAnsiTheme="minorHAnsi" w:cstheme="minorHAnsi"/>
          <w:sz w:val="24"/>
          <w:szCs w:val="24"/>
        </w:rPr>
        <w:t>.</w:t>
      </w:r>
    </w:p>
    <w:p w14:paraId="47CA062B" w14:textId="5E55C0DE" w:rsidR="0061624B" w:rsidRPr="007C6A6B" w:rsidRDefault="0061624B" w:rsidP="003A01E7">
      <w:pPr>
        <w:pStyle w:val="PargrafodaLista"/>
        <w:numPr>
          <w:ilvl w:val="0"/>
          <w:numId w:val="17"/>
        </w:numPr>
        <w:tabs>
          <w:tab w:val="left" w:pos="142"/>
          <w:tab w:val="left" w:pos="677"/>
        </w:tabs>
        <w:spacing w:before="173" w:line="360" w:lineRule="auto"/>
        <w:ind w:right="115"/>
        <w:rPr>
          <w:rFonts w:asciiTheme="minorHAnsi" w:hAnsiTheme="minorHAnsi" w:cstheme="minorHAnsi"/>
          <w:sz w:val="24"/>
          <w:szCs w:val="24"/>
        </w:rPr>
      </w:pPr>
      <w:r w:rsidRPr="007C6A6B">
        <w:rPr>
          <w:rFonts w:asciiTheme="minorHAnsi" w:eastAsia="Arial" w:hAnsiTheme="minorHAnsi" w:cstheme="minorHAnsi"/>
          <w:b/>
          <w:color w:val="000000"/>
          <w:sz w:val="24"/>
          <w:szCs w:val="24"/>
        </w:rPr>
        <w:t>DAS DISPOSIÇÕES GERAIS</w:t>
      </w:r>
    </w:p>
    <w:p w14:paraId="2C5B8620" w14:textId="77777777" w:rsidR="0061624B" w:rsidRPr="007C6A6B" w:rsidRDefault="0061624B" w:rsidP="0061624B">
      <w:pPr>
        <w:widowControl/>
        <w:pBdr>
          <w:top w:val="nil"/>
          <w:left w:val="nil"/>
          <w:bottom w:val="nil"/>
          <w:right w:val="nil"/>
          <w:between w:val="nil"/>
        </w:pBdr>
        <w:tabs>
          <w:tab w:val="left" w:pos="0"/>
        </w:tabs>
        <w:autoSpaceDE/>
        <w:autoSpaceDN/>
        <w:spacing w:before="120" w:after="120" w:line="360" w:lineRule="auto"/>
        <w:rPr>
          <w:rFonts w:asciiTheme="minorHAnsi" w:hAnsiTheme="minorHAnsi" w:cstheme="minorHAnsi"/>
          <w:sz w:val="24"/>
          <w:szCs w:val="24"/>
        </w:rPr>
      </w:pPr>
      <w:r w:rsidRPr="007C6A6B">
        <w:rPr>
          <w:rFonts w:asciiTheme="minorHAnsi" w:eastAsia="Arial" w:hAnsiTheme="minorHAnsi" w:cstheme="minorHAnsi"/>
          <w:b/>
          <w:color w:val="000000"/>
          <w:sz w:val="24"/>
          <w:szCs w:val="24"/>
        </w:rPr>
        <w:t>18.1</w:t>
      </w:r>
      <w:r w:rsidRPr="007C6A6B">
        <w:rPr>
          <w:rFonts w:asciiTheme="minorHAnsi" w:eastAsia="Arial" w:hAnsiTheme="minorHAnsi" w:cstheme="minorHAnsi"/>
          <w:color w:val="000000"/>
          <w:sz w:val="24"/>
          <w:szCs w:val="24"/>
        </w:rPr>
        <w:t xml:space="preserve"> Será divulgada ata da sessão pública no sistema eletrônico utilizado para realização da licitação.</w:t>
      </w:r>
    </w:p>
    <w:p w14:paraId="4E3556AF" w14:textId="77777777" w:rsidR="0061624B" w:rsidRPr="007C6A6B" w:rsidRDefault="0061624B" w:rsidP="0061624B">
      <w:pPr>
        <w:pStyle w:val="PargrafodaLista"/>
        <w:widowControl/>
        <w:numPr>
          <w:ilvl w:val="1"/>
          <w:numId w:val="23"/>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O Edital e seus anexos estão disponíveis, na íntegra, no Portal Nacional de Contratações Públicas (PNCP) e endereço eletrônico </w:t>
      </w:r>
      <w:hyperlink r:id="rId24" w:history="1">
        <w:r w:rsidRPr="007C6A6B">
          <w:rPr>
            <w:rStyle w:val="Hyperlink"/>
            <w:rFonts w:asciiTheme="minorHAnsi" w:hAnsiTheme="minorHAnsi" w:cstheme="minorHAnsi"/>
            <w:sz w:val="24"/>
            <w:szCs w:val="24"/>
          </w:rPr>
          <w:t>https://www.vicosa.mg.gov.br/</w:t>
        </w:r>
      </w:hyperlink>
      <w:r w:rsidRPr="007C6A6B">
        <w:rPr>
          <w:rFonts w:asciiTheme="minorHAnsi" w:eastAsia="Arial" w:hAnsiTheme="minorHAnsi" w:cstheme="minorHAnsi"/>
          <w:sz w:val="24"/>
          <w:szCs w:val="24"/>
        </w:rPr>
        <w:t xml:space="preserve">. </w:t>
      </w:r>
    </w:p>
    <w:p w14:paraId="6F4B6857" w14:textId="77777777" w:rsidR="0061624B" w:rsidRPr="007C6A6B" w:rsidRDefault="0061624B" w:rsidP="0061624B">
      <w:pPr>
        <w:widowControl/>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7C6A6B">
        <w:rPr>
          <w:rFonts w:asciiTheme="minorHAnsi" w:eastAsia="Arial" w:hAnsiTheme="minorHAnsi" w:cstheme="minorHAnsi"/>
          <w:b/>
          <w:color w:val="000000"/>
          <w:sz w:val="24"/>
          <w:szCs w:val="24"/>
        </w:rPr>
        <w:t>18.3</w:t>
      </w:r>
      <w:r w:rsidRPr="007C6A6B">
        <w:rPr>
          <w:rFonts w:asciiTheme="minorHAnsi" w:eastAsia="Arial" w:hAnsiTheme="minorHAnsi" w:cstheme="minorHAnsi"/>
          <w:color w:val="000000"/>
          <w:sz w:val="24"/>
          <w:szCs w:val="24"/>
        </w:rPr>
        <w:t xml:space="preserve"> Não havendo expediente ou ocorrendo qualquer fato superveniente que impeça a realização do certame na data marcada, a sessão será automaticamente transferida para o primeiro dia útil subsequente, no mesmo horário anteriormente estabelecido, exceto se houver comunicação em contrário, pelo Pregoeiro.</w:t>
      </w:r>
    </w:p>
    <w:p w14:paraId="3AEEB99B" w14:textId="77777777" w:rsidR="0061624B" w:rsidRPr="007C6A6B" w:rsidRDefault="0061624B" w:rsidP="0061624B">
      <w:pPr>
        <w:pStyle w:val="PargrafodaLista"/>
        <w:numPr>
          <w:ilvl w:val="1"/>
          <w:numId w:val="24"/>
        </w:numPr>
        <w:tabs>
          <w:tab w:val="left" w:pos="0"/>
          <w:tab w:val="left" w:pos="142"/>
          <w:tab w:val="left" w:pos="682"/>
        </w:tabs>
        <w:spacing w:before="175" w:line="360" w:lineRule="auto"/>
        <w:ind w:left="0" w:right="110" w:firstLine="0"/>
        <w:rPr>
          <w:rFonts w:asciiTheme="minorHAnsi" w:hAnsiTheme="minorHAnsi" w:cstheme="minorHAnsi"/>
          <w:sz w:val="24"/>
          <w:szCs w:val="24"/>
        </w:rPr>
      </w:pPr>
      <w:r w:rsidRPr="007C6A6B">
        <w:rPr>
          <w:rFonts w:asciiTheme="minorHAnsi" w:hAnsiTheme="minorHAnsi" w:cstheme="minorHAnsi"/>
          <w:sz w:val="24"/>
          <w:szCs w:val="24"/>
        </w:rPr>
        <w:t>É facultada ao Pregoeiro ou à autoridade competente, em qualquer fase da licitação, 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promoção de diligência destinada a esclarecer ou complementar a instrução do processo,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vedada a inclusão posterior de documento ou informação que deveria constar do mesmo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desde</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realização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sessão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pública.</w:t>
      </w:r>
    </w:p>
    <w:p w14:paraId="73534DA4" w14:textId="77777777" w:rsidR="0061624B" w:rsidRPr="007C6A6B" w:rsidRDefault="0061624B" w:rsidP="0061624B">
      <w:pPr>
        <w:pStyle w:val="PargrafodaLista"/>
        <w:numPr>
          <w:ilvl w:val="1"/>
          <w:numId w:val="24"/>
        </w:numPr>
        <w:tabs>
          <w:tab w:val="left" w:pos="0"/>
          <w:tab w:val="left" w:pos="142"/>
          <w:tab w:val="left" w:pos="713"/>
        </w:tabs>
        <w:spacing w:before="124" w:line="360" w:lineRule="auto"/>
        <w:ind w:left="0" w:right="111" w:firstLine="0"/>
        <w:rPr>
          <w:rFonts w:asciiTheme="minorHAnsi" w:hAnsiTheme="minorHAnsi" w:cstheme="minorHAnsi"/>
          <w:sz w:val="24"/>
          <w:szCs w:val="24"/>
        </w:rPr>
      </w:pPr>
      <w:r w:rsidRPr="007C6A6B">
        <w:rPr>
          <w:rFonts w:asciiTheme="minorHAnsi" w:hAnsiTheme="minorHAnsi" w:cstheme="minorHAnsi"/>
          <w:sz w:val="24"/>
          <w:szCs w:val="24"/>
        </w:rPr>
        <w:t>Os licitantes são responsáveis pela fidelidade e legitimidade das informações e dos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documentos</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apresentados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em</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qualquer fase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licitação, sujeitos às penalidades administrativas, penais e civis.</w:t>
      </w:r>
    </w:p>
    <w:p w14:paraId="5DD680B7"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homologação do resultado desta licitação não implicará direito à contratação.</w:t>
      </w:r>
    </w:p>
    <w:p w14:paraId="0914DB4E" w14:textId="77777777" w:rsidR="0061624B" w:rsidRPr="007C6A6B" w:rsidRDefault="0061624B" w:rsidP="0061624B">
      <w:pPr>
        <w:pStyle w:val="PargrafodaLista"/>
        <w:numPr>
          <w:ilvl w:val="1"/>
          <w:numId w:val="24"/>
        </w:numPr>
        <w:tabs>
          <w:tab w:val="left" w:pos="0"/>
          <w:tab w:val="left" w:pos="142"/>
          <w:tab w:val="left" w:pos="701"/>
        </w:tabs>
        <w:spacing w:line="360" w:lineRule="auto"/>
        <w:ind w:left="0" w:right="109" w:firstLine="0"/>
        <w:rPr>
          <w:rFonts w:asciiTheme="minorHAnsi" w:hAnsiTheme="minorHAnsi" w:cstheme="minorHAnsi"/>
          <w:sz w:val="24"/>
          <w:szCs w:val="24"/>
        </w:rPr>
      </w:pPr>
      <w:r w:rsidRPr="007C6A6B">
        <w:rPr>
          <w:rFonts w:asciiTheme="minorHAnsi" w:hAnsiTheme="minorHAnsi" w:cstheme="minorHAnsi"/>
          <w:sz w:val="24"/>
          <w:szCs w:val="24"/>
        </w:rPr>
        <w:t>A autoridade competente poderá revogar a licitação por razões de interesse público,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decorrente de fato superveniente devidamente comprovado, pertinente e suficiente para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justificar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tal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conduta,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devendo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anulá-la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por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ilegalidade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ofício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ou</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por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provocação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terceiros,</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mediante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parecer escrito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devidamente fundamentado.</w:t>
      </w:r>
    </w:p>
    <w:p w14:paraId="002DE541" w14:textId="77777777" w:rsidR="0061624B" w:rsidRPr="007C6A6B" w:rsidRDefault="0061624B" w:rsidP="0061624B">
      <w:pPr>
        <w:pStyle w:val="PargrafodaLista"/>
        <w:numPr>
          <w:ilvl w:val="1"/>
          <w:numId w:val="24"/>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7C6A6B">
        <w:rPr>
          <w:rFonts w:asciiTheme="minorHAnsi" w:hAnsiTheme="minorHAnsi" w:cstheme="minorHAnsi"/>
          <w:sz w:val="24"/>
          <w:szCs w:val="24"/>
        </w:rPr>
        <w:t>A anulação do procedimento licitatório induz à do instrumento contratual e todos os documentos que integram o edital.</w:t>
      </w:r>
    </w:p>
    <w:p w14:paraId="7BC09EA4" w14:textId="77777777" w:rsidR="0061624B" w:rsidRPr="007C6A6B" w:rsidRDefault="0061624B" w:rsidP="0061624B">
      <w:pPr>
        <w:pStyle w:val="PargrafodaLista"/>
        <w:numPr>
          <w:ilvl w:val="1"/>
          <w:numId w:val="24"/>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7C6A6B">
        <w:rPr>
          <w:rFonts w:asciiTheme="minorHAnsi" w:hAnsiTheme="minorHAnsi" w:cstheme="minorHAnsi"/>
          <w:sz w:val="24"/>
          <w:szCs w:val="24"/>
        </w:rPr>
        <w:t xml:space="preserve">Em regra, os licitantes </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não terão direito à indenização em decorrência da anulação ou revogação do procedimento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licitatório.</w:t>
      </w:r>
    </w:p>
    <w:p w14:paraId="2792E3FB"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940D359"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6F8DBE4"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hAnsiTheme="minorHAnsi" w:cstheme="minorHAnsi"/>
          <w:sz w:val="24"/>
          <w:szCs w:val="24"/>
        </w:rPr>
        <w:t>Todos os horários estabelecidos neste Edital, em avisos e errata, e durante a sessão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pública observarão, para todos os efeitos, o horário oficial de Brasília/DF, inclusive para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contagem</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8"/>
          <w:sz w:val="24"/>
          <w:szCs w:val="24"/>
        </w:rPr>
        <w:t xml:space="preserve"> </w:t>
      </w:r>
      <w:r w:rsidRPr="007C6A6B">
        <w:rPr>
          <w:rFonts w:asciiTheme="minorHAnsi" w:hAnsiTheme="minorHAnsi" w:cstheme="minorHAnsi"/>
          <w:sz w:val="24"/>
          <w:szCs w:val="24"/>
        </w:rPr>
        <w:t>tempo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7"/>
          <w:sz w:val="24"/>
          <w:szCs w:val="24"/>
        </w:rPr>
        <w:t xml:space="preserve"> </w:t>
      </w:r>
      <w:r w:rsidRPr="007C6A6B">
        <w:rPr>
          <w:rFonts w:asciiTheme="minorHAnsi" w:hAnsiTheme="minorHAnsi" w:cstheme="minorHAnsi"/>
          <w:sz w:val="24"/>
          <w:szCs w:val="24"/>
        </w:rPr>
        <w:t>registro</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no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sistema</w:t>
      </w:r>
      <w:r w:rsidRPr="007C6A6B">
        <w:rPr>
          <w:rFonts w:asciiTheme="minorHAnsi" w:hAnsiTheme="minorHAnsi" w:cstheme="minorHAnsi"/>
          <w:spacing w:val="-6"/>
          <w:sz w:val="24"/>
          <w:szCs w:val="24"/>
        </w:rPr>
        <w:t xml:space="preserve"> </w:t>
      </w:r>
      <w:r w:rsidRPr="007C6A6B">
        <w:rPr>
          <w:rFonts w:asciiTheme="minorHAnsi" w:hAnsiTheme="minorHAnsi" w:cstheme="minorHAnsi"/>
          <w:sz w:val="24"/>
          <w:szCs w:val="24"/>
        </w:rPr>
        <w:t>eletrônico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na</w:t>
      </w:r>
      <w:r w:rsidRPr="007C6A6B">
        <w:rPr>
          <w:rFonts w:asciiTheme="minorHAnsi" w:hAnsiTheme="minorHAnsi" w:cstheme="minorHAnsi"/>
          <w:spacing w:val="-6"/>
          <w:sz w:val="24"/>
          <w:szCs w:val="24"/>
        </w:rPr>
        <w:t xml:space="preserve"> </w:t>
      </w:r>
      <w:r w:rsidRPr="007C6A6B">
        <w:rPr>
          <w:rFonts w:asciiTheme="minorHAnsi" w:hAnsiTheme="minorHAnsi" w:cstheme="minorHAnsi"/>
          <w:sz w:val="24"/>
          <w:szCs w:val="24"/>
        </w:rPr>
        <w:t>documentação</w:t>
      </w:r>
      <w:r w:rsidRPr="007C6A6B">
        <w:rPr>
          <w:rFonts w:asciiTheme="minorHAnsi" w:hAnsiTheme="minorHAnsi" w:cstheme="minorHAnsi"/>
          <w:spacing w:val="-4"/>
          <w:sz w:val="24"/>
          <w:szCs w:val="24"/>
        </w:rPr>
        <w:t xml:space="preserve"> </w:t>
      </w:r>
      <w:r w:rsidRPr="007C6A6B">
        <w:rPr>
          <w:rFonts w:asciiTheme="minorHAnsi" w:hAnsiTheme="minorHAnsi" w:cstheme="minorHAnsi"/>
          <w:sz w:val="24"/>
          <w:szCs w:val="24"/>
        </w:rPr>
        <w:t>relativa</w:t>
      </w:r>
      <w:r w:rsidRPr="007C6A6B">
        <w:rPr>
          <w:rFonts w:asciiTheme="minorHAnsi" w:hAnsiTheme="minorHAnsi" w:cstheme="minorHAnsi"/>
          <w:spacing w:val="-6"/>
          <w:sz w:val="24"/>
          <w:szCs w:val="24"/>
        </w:rPr>
        <w:t xml:space="preserve"> </w:t>
      </w:r>
      <w:r w:rsidRPr="007C6A6B">
        <w:rPr>
          <w:rFonts w:asciiTheme="minorHAnsi" w:hAnsiTheme="minorHAnsi" w:cstheme="minorHAnsi"/>
          <w:sz w:val="24"/>
          <w:szCs w:val="24"/>
        </w:rPr>
        <w:t>ao</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certame,</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mesma</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forma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que toda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menção a</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valores</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refere-se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à</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moeda</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Real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(R$).</w:t>
      </w:r>
    </w:p>
    <w:p w14:paraId="24189C83"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Na contagem dos prazos estabelecidos neste Edital e seus Anexos, excluir-se-á o dia do início e incluir-se-á o do vencimento. </w:t>
      </w:r>
    </w:p>
    <w:p w14:paraId="5F390988"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Só se iniciam e vencem os prazos em dias de expediente na Administração.</w:t>
      </w:r>
    </w:p>
    <w:p w14:paraId="2A2F8C3C"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7D23ADDD"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Para fins de aplicação da sanção administrativa deste Edital, o lance é considerado proposta.</w:t>
      </w:r>
    </w:p>
    <w:p w14:paraId="5CD1EFD8"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Ficam os licitantes/contratados obrigados a manterem os endereços físicos e eletrônico (e-mail) atualizados e, ainda, ficam obrigados a informar à Administração, no prazo máximo de 2 (dois) dias corridos, em caso de quaisquer alterações.</w:t>
      </w:r>
    </w:p>
    <w:p w14:paraId="7CEB1558" w14:textId="77777777" w:rsidR="0061624B" w:rsidRPr="007C6A6B" w:rsidRDefault="0061624B" w:rsidP="0061624B">
      <w:pPr>
        <w:pStyle w:val="PargrafodaLista"/>
        <w:widowControl/>
        <w:numPr>
          <w:ilvl w:val="1"/>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Presumem-se como lidas as mensagens eletrônicas enviadas aos licitantes/contratados, após 5 (cinco) dias úteis do envio, a partir de quando os prazos para manifestações e/ou defesa começarão a correr.</w:t>
      </w:r>
    </w:p>
    <w:p w14:paraId="619ED60A" w14:textId="06C21497" w:rsidR="0061624B" w:rsidRPr="007C6A6B" w:rsidRDefault="0061624B" w:rsidP="0061624B">
      <w:pPr>
        <w:pStyle w:val="PargrafodaLista"/>
        <w:widowControl/>
        <w:numPr>
          <w:ilvl w:val="1"/>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 xml:space="preserve">A Administração convocará regularmente o licitante vencedor para assinar o termo de contrato ou para aceitar ou retirar o instrumento equivalente. O licitante vencedor terá o prazo máximo de </w:t>
      </w:r>
      <w:r w:rsidR="003F09B4" w:rsidRPr="007C6A6B">
        <w:rPr>
          <w:rFonts w:asciiTheme="minorHAnsi" w:eastAsia="Arial" w:hAnsiTheme="minorHAnsi" w:cstheme="minorHAnsi"/>
          <w:b/>
          <w:bCs/>
          <w:color w:val="000000"/>
          <w:sz w:val="24"/>
          <w:szCs w:val="24"/>
        </w:rPr>
        <w:t>10</w:t>
      </w:r>
      <w:r w:rsidRPr="007C6A6B">
        <w:rPr>
          <w:rFonts w:asciiTheme="minorHAnsi" w:eastAsia="Arial" w:hAnsiTheme="minorHAnsi" w:cstheme="minorHAnsi"/>
          <w:b/>
          <w:bCs/>
          <w:color w:val="000000"/>
          <w:sz w:val="24"/>
          <w:szCs w:val="24"/>
        </w:rPr>
        <w:t xml:space="preserve"> (</w:t>
      </w:r>
      <w:r w:rsidR="003F09B4" w:rsidRPr="007C6A6B">
        <w:rPr>
          <w:rFonts w:asciiTheme="minorHAnsi" w:eastAsia="Arial" w:hAnsiTheme="minorHAnsi" w:cstheme="minorHAnsi"/>
          <w:b/>
          <w:bCs/>
          <w:color w:val="000000"/>
          <w:sz w:val="24"/>
          <w:szCs w:val="24"/>
        </w:rPr>
        <w:t>dez</w:t>
      </w:r>
      <w:r w:rsidRPr="007C6A6B">
        <w:rPr>
          <w:rFonts w:asciiTheme="minorHAnsi" w:eastAsia="Arial" w:hAnsiTheme="minorHAnsi" w:cstheme="minorHAnsi"/>
          <w:b/>
          <w:bCs/>
          <w:color w:val="000000"/>
          <w:sz w:val="24"/>
          <w:szCs w:val="24"/>
        </w:rPr>
        <w:t>) dias úteis</w:t>
      </w:r>
      <w:r w:rsidRPr="007C6A6B">
        <w:rPr>
          <w:rFonts w:asciiTheme="minorHAnsi" w:eastAsia="Arial" w:hAnsiTheme="minorHAnsi" w:cstheme="minorHAnsi"/>
          <w:color w:val="000000"/>
          <w:sz w:val="24"/>
          <w:szCs w:val="24"/>
        </w:rPr>
        <w:t xml:space="preserve"> para assinatura do contrato ou aceitar ou retirar o isntrumento equivalente, sob pena de decair o direito à contratação, sem prejuízo das sanções previstas neste Edital e na Lei nº 14.133/2021.</w:t>
      </w:r>
    </w:p>
    <w:p w14:paraId="25862E41"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Em caso de divergência entre as normas previstas no Edital, no Decreto Municipal n° 5.983/2023, na Lei Federal nº 14.133/2021, no contrato e seus anexos, prevalecerá o seguinte:</w:t>
      </w:r>
    </w:p>
    <w:p w14:paraId="27A92751"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Em primeiro lugar, as disposições constantes da Lei Federal nº 14.133/2021, seguido do Decreto Municipal, e demais normas aplicáveis à espécie, de nível Estadual, dentre outras normas regulamentares e técnicas.</w:t>
      </w:r>
    </w:p>
    <w:p w14:paraId="1F560EA4"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Em segundo lugar, em caso de divergência entre disposições deste Edital e de seus anexos ou demais peças que compõem o processo, prevalecerá as deste Edital. </w:t>
      </w:r>
    </w:p>
    <w:p w14:paraId="437C769B"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Somando-se à ordem acima, pauta-se sempre a prevalência, ainda, nos princípios da razoabilidade e proporcionalidade.</w:t>
      </w:r>
    </w:p>
    <w:p w14:paraId="18DEE7A9"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rol não é taxativo, sendo que se houver manifesto equivoco em alguma das normas ou instrumentos com grau de preferência, pode ser levado em consideração as demais normas ou instrumentos integrantes deste Edital, desde que motivado.</w:t>
      </w:r>
    </w:p>
    <w:p w14:paraId="3A69FF95" w14:textId="77777777" w:rsidR="0061624B" w:rsidRPr="007C6A6B" w:rsidRDefault="0061624B" w:rsidP="0061624B">
      <w:pPr>
        <w:pStyle w:val="PargrafodaLista"/>
        <w:numPr>
          <w:ilvl w:val="1"/>
          <w:numId w:val="24"/>
        </w:numPr>
        <w:tabs>
          <w:tab w:val="left" w:pos="0"/>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Considerando que os anexos acima identificados são parte integrante do Edital, todas as disposições ali previstas serão aplicadas para a presente licitação, sendo, portanto, de leitura obrigatória dos licitantes.</w:t>
      </w:r>
    </w:p>
    <w:p w14:paraId="0F7ED205" w14:textId="77777777" w:rsidR="0061624B" w:rsidRPr="007C6A6B" w:rsidRDefault="0061624B" w:rsidP="0061624B">
      <w:pPr>
        <w:tabs>
          <w:tab w:val="left" w:pos="0"/>
        </w:tabs>
        <w:rPr>
          <w:rFonts w:asciiTheme="minorHAnsi" w:hAnsiTheme="minorHAnsi" w:cstheme="minorHAnsi"/>
          <w:sz w:val="24"/>
          <w:szCs w:val="24"/>
        </w:rPr>
      </w:pPr>
    </w:p>
    <w:p w14:paraId="1F86B473" w14:textId="357A8D7B" w:rsidR="00332B1A" w:rsidRPr="007C6A6B" w:rsidRDefault="00332B1A" w:rsidP="003E473E">
      <w:pPr>
        <w:pStyle w:val="PargrafodaLista"/>
        <w:numPr>
          <w:ilvl w:val="0"/>
          <w:numId w:val="24"/>
        </w:numPr>
        <w:tabs>
          <w:tab w:val="left" w:pos="142"/>
          <w:tab w:val="left" w:pos="677"/>
        </w:tabs>
        <w:spacing w:before="173" w:line="360" w:lineRule="auto"/>
        <w:ind w:right="115"/>
        <w:rPr>
          <w:rFonts w:asciiTheme="minorHAnsi" w:hAnsiTheme="minorHAnsi" w:cstheme="minorHAnsi"/>
          <w:b/>
          <w:sz w:val="24"/>
          <w:szCs w:val="24"/>
        </w:rPr>
      </w:pPr>
      <w:r w:rsidRPr="007C6A6B">
        <w:rPr>
          <w:rFonts w:asciiTheme="minorHAnsi" w:hAnsiTheme="minorHAnsi" w:cstheme="minorHAnsi"/>
          <w:b/>
          <w:sz w:val="24"/>
          <w:szCs w:val="24"/>
        </w:rPr>
        <w:t>DA LEGISLAÇÃO APLICÁVEL</w:t>
      </w:r>
    </w:p>
    <w:p w14:paraId="4F8D7231" w14:textId="653B3FF4" w:rsidR="00332B1A" w:rsidRPr="007C6A6B" w:rsidRDefault="008324A9" w:rsidP="00AF4CAB">
      <w:pPr>
        <w:pStyle w:val="PargrafodaLista"/>
        <w:tabs>
          <w:tab w:val="left" w:pos="142"/>
          <w:tab w:val="left" w:pos="677"/>
        </w:tabs>
        <w:spacing w:before="173" w:line="360" w:lineRule="auto"/>
        <w:ind w:left="0" w:right="115"/>
        <w:rPr>
          <w:rFonts w:asciiTheme="minorHAnsi" w:hAnsiTheme="minorHAnsi" w:cstheme="minorHAnsi"/>
          <w:sz w:val="24"/>
          <w:szCs w:val="24"/>
        </w:rPr>
      </w:pPr>
      <w:r w:rsidRPr="007C6A6B">
        <w:rPr>
          <w:rFonts w:asciiTheme="minorHAnsi" w:hAnsiTheme="minorHAnsi" w:cstheme="minorHAnsi"/>
          <w:b/>
          <w:sz w:val="24"/>
          <w:szCs w:val="24"/>
        </w:rPr>
        <w:t>19</w:t>
      </w:r>
      <w:r w:rsidR="002421B0" w:rsidRPr="007C6A6B">
        <w:rPr>
          <w:rFonts w:asciiTheme="minorHAnsi" w:hAnsiTheme="minorHAnsi" w:cstheme="minorHAnsi"/>
          <w:b/>
          <w:sz w:val="24"/>
          <w:szCs w:val="24"/>
        </w:rPr>
        <w:t>.1</w:t>
      </w:r>
      <w:r w:rsidR="002421B0" w:rsidRPr="007C6A6B">
        <w:rPr>
          <w:rFonts w:asciiTheme="minorHAnsi" w:hAnsiTheme="minorHAnsi" w:cstheme="minorHAnsi"/>
          <w:sz w:val="24"/>
          <w:szCs w:val="24"/>
        </w:rPr>
        <w:t xml:space="preserve"> </w:t>
      </w:r>
      <w:r w:rsidR="00332B1A" w:rsidRPr="007C6A6B">
        <w:rPr>
          <w:rFonts w:asciiTheme="minorHAnsi" w:hAnsiTheme="minorHAnsi" w:cstheme="minorHAnsi"/>
          <w:sz w:val="24"/>
          <w:szCs w:val="24"/>
        </w:rPr>
        <w:t>A contratação de empresa para a execução dos serviços propostos deverá obedecer ao disposto</w:t>
      </w:r>
      <w:r w:rsidR="001E39A2" w:rsidRPr="007C6A6B">
        <w:rPr>
          <w:rFonts w:asciiTheme="minorHAnsi" w:hAnsiTheme="minorHAnsi" w:cstheme="minorHAnsi"/>
          <w:sz w:val="24"/>
          <w:szCs w:val="24"/>
        </w:rPr>
        <w:t xml:space="preserve"> no Decreto Municipal nº 5.983/2023 e</w:t>
      </w:r>
      <w:r w:rsidR="00332B1A" w:rsidRPr="007C6A6B">
        <w:rPr>
          <w:rFonts w:asciiTheme="minorHAnsi" w:hAnsiTheme="minorHAnsi" w:cstheme="minorHAnsi"/>
          <w:sz w:val="24"/>
          <w:szCs w:val="24"/>
        </w:rPr>
        <w:t xml:space="preserve"> na Lei</w:t>
      </w:r>
      <w:r w:rsidR="001E39A2" w:rsidRPr="007C6A6B">
        <w:rPr>
          <w:rFonts w:asciiTheme="minorHAnsi" w:hAnsiTheme="minorHAnsi" w:cstheme="minorHAnsi"/>
          <w:sz w:val="24"/>
          <w:szCs w:val="24"/>
        </w:rPr>
        <w:t xml:space="preserve"> Federal</w:t>
      </w:r>
      <w:r w:rsidR="00332B1A" w:rsidRPr="007C6A6B">
        <w:rPr>
          <w:rFonts w:asciiTheme="minorHAnsi" w:hAnsiTheme="minorHAnsi" w:cstheme="minorHAnsi"/>
          <w:sz w:val="24"/>
          <w:szCs w:val="24"/>
        </w:rPr>
        <w:t xml:space="preserve"> nº 14.133/2021, naquilo que couber e demais normativas aplicáveis ao objeto.</w:t>
      </w:r>
    </w:p>
    <w:p w14:paraId="07E435A0" w14:textId="38B1EDC1" w:rsidR="000E095D" w:rsidRPr="007C6A6B" w:rsidRDefault="000E095D" w:rsidP="000E095D">
      <w:pPr>
        <w:pStyle w:val="Nivel01"/>
        <w:numPr>
          <w:ilvl w:val="1"/>
          <w:numId w:val="29"/>
        </w:numPr>
        <w:tabs>
          <w:tab w:val="clear" w:pos="567"/>
          <w:tab w:val="left" w:pos="0"/>
        </w:tabs>
        <w:spacing w:line="360" w:lineRule="auto"/>
        <w:ind w:left="0" w:firstLine="0"/>
        <w:rPr>
          <w:rFonts w:asciiTheme="minorHAnsi" w:hAnsiTheme="minorHAnsi" w:cstheme="minorHAnsi"/>
          <w:b w:val="0"/>
          <w:bCs w:val="0"/>
          <w:sz w:val="24"/>
          <w:szCs w:val="24"/>
        </w:rPr>
      </w:pPr>
      <w:r w:rsidRPr="007C6A6B">
        <w:rPr>
          <w:rFonts w:asciiTheme="minorHAnsi" w:hAnsiTheme="minorHAnsi" w:cstheme="minorHAnsi"/>
          <w:b w:val="0"/>
          <w:bCs w:val="0"/>
          <w:sz w:val="24"/>
          <w:szCs w:val="24"/>
        </w:rPr>
        <w:t xml:space="preserve">Este Edital se vincula a todo procedimento licitatório que lhe deu causa e por conseguinte a todos os documentos relacionados a realização desta licitação como o DFD, ETP, Termo de Referência, Contrato, Proposta e demais documentos que vierem a surgir. </w:t>
      </w:r>
    </w:p>
    <w:p w14:paraId="1A24BDAF" w14:textId="1752DB88" w:rsidR="0079217B" w:rsidRPr="007C6A6B" w:rsidRDefault="0079217B" w:rsidP="000E095D">
      <w:pPr>
        <w:pStyle w:val="PargrafodaLista"/>
        <w:numPr>
          <w:ilvl w:val="0"/>
          <w:numId w:val="29"/>
        </w:numPr>
        <w:tabs>
          <w:tab w:val="left" w:pos="142"/>
          <w:tab w:val="left" w:pos="677"/>
        </w:tabs>
        <w:spacing w:before="173" w:line="360" w:lineRule="auto"/>
        <w:ind w:right="115"/>
        <w:rPr>
          <w:rFonts w:asciiTheme="minorHAnsi" w:hAnsiTheme="minorHAnsi" w:cstheme="minorHAnsi"/>
          <w:b/>
          <w:sz w:val="24"/>
          <w:szCs w:val="24"/>
        </w:rPr>
      </w:pPr>
      <w:r w:rsidRPr="007C6A6B">
        <w:rPr>
          <w:rFonts w:asciiTheme="minorHAnsi" w:hAnsiTheme="minorHAnsi" w:cstheme="minorHAnsi"/>
          <w:b/>
          <w:sz w:val="24"/>
          <w:szCs w:val="24"/>
        </w:rPr>
        <w:t>DO FORO</w:t>
      </w:r>
    </w:p>
    <w:p w14:paraId="76752278" w14:textId="2060ACAE" w:rsidR="0079217B" w:rsidRPr="007C6A6B" w:rsidRDefault="0079217B" w:rsidP="000E095D">
      <w:pPr>
        <w:pStyle w:val="PargrafodaLista"/>
        <w:numPr>
          <w:ilvl w:val="1"/>
          <w:numId w:val="29"/>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O foro competente para dirimir as controvérsias deste Edital é o da Comarca de Viçosa, </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Estado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Minas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Gerais.</w:t>
      </w:r>
    </w:p>
    <w:p w14:paraId="74AA9A3F" w14:textId="4FFD7A19" w:rsidR="00AF4CAB" w:rsidRPr="007C6A6B" w:rsidRDefault="00B64EE2" w:rsidP="002421B0">
      <w:pPr>
        <w:spacing w:before="288" w:after="288" w:line="360" w:lineRule="auto"/>
        <w:rPr>
          <w:rFonts w:asciiTheme="minorHAnsi" w:hAnsiTheme="minorHAnsi" w:cstheme="minorHAnsi"/>
          <w:i/>
          <w:sz w:val="24"/>
          <w:szCs w:val="24"/>
        </w:rPr>
      </w:pPr>
      <w:r w:rsidRPr="007C6A6B">
        <w:rPr>
          <w:rFonts w:asciiTheme="minorHAnsi" w:eastAsia="Arial" w:hAnsiTheme="minorHAnsi" w:cstheme="minorHAnsi"/>
          <w:b/>
          <w:color w:val="000000"/>
          <w:sz w:val="24"/>
          <w:szCs w:val="24"/>
        </w:rPr>
        <w:t>Viçosa</w:t>
      </w:r>
      <w:r w:rsidR="00D46BCD" w:rsidRPr="007C6A6B">
        <w:rPr>
          <w:rFonts w:asciiTheme="minorHAnsi" w:eastAsia="Arial" w:hAnsiTheme="minorHAnsi" w:cstheme="minorHAnsi"/>
          <w:b/>
          <w:color w:val="000000"/>
          <w:sz w:val="24"/>
          <w:szCs w:val="24"/>
        </w:rPr>
        <w:t xml:space="preserve">-MG, </w:t>
      </w:r>
      <w:r w:rsidR="001A7DB9">
        <w:rPr>
          <w:rFonts w:asciiTheme="minorHAnsi" w:eastAsia="Arial" w:hAnsiTheme="minorHAnsi" w:cstheme="minorHAnsi"/>
          <w:b/>
          <w:color w:val="000000"/>
          <w:sz w:val="24"/>
          <w:szCs w:val="24"/>
        </w:rPr>
        <w:t>18</w:t>
      </w:r>
      <w:r w:rsidR="00402345" w:rsidRPr="007C6A6B">
        <w:rPr>
          <w:rFonts w:asciiTheme="minorHAnsi" w:eastAsia="Arial" w:hAnsiTheme="minorHAnsi" w:cstheme="minorHAnsi"/>
          <w:b/>
          <w:color w:val="000000"/>
          <w:sz w:val="24"/>
          <w:szCs w:val="24"/>
        </w:rPr>
        <w:t xml:space="preserve"> de </w:t>
      </w:r>
      <w:r w:rsidR="00F06510">
        <w:rPr>
          <w:rFonts w:asciiTheme="minorHAnsi" w:eastAsia="Arial" w:hAnsiTheme="minorHAnsi" w:cstheme="minorHAnsi"/>
          <w:b/>
          <w:color w:val="000000"/>
          <w:sz w:val="24"/>
          <w:szCs w:val="24"/>
        </w:rPr>
        <w:t>junho</w:t>
      </w:r>
      <w:r w:rsidR="00402345" w:rsidRPr="007C6A6B">
        <w:rPr>
          <w:rFonts w:asciiTheme="minorHAnsi" w:eastAsia="Arial" w:hAnsiTheme="minorHAnsi" w:cstheme="minorHAnsi"/>
          <w:b/>
          <w:color w:val="000000"/>
          <w:sz w:val="24"/>
          <w:szCs w:val="24"/>
        </w:rPr>
        <w:t xml:space="preserve"> </w:t>
      </w:r>
      <w:r w:rsidR="00D46BCD" w:rsidRPr="007C6A6B">
        <w:rPr>
          <w:rFonts w:asciiTheme="minorHAnsi" w:eastAsia="Arial" w:hAnsiTheme="minorHAnsi" w:cstheme="minorHAnsi"/>
          <w:b/>
          <w:color w:val="000000"/>
          <w:sz w:val="24"/>
          <w:szCs w:val="24"/>
        </w:rPr>
        <w:t>de 2024.</w:t>
      </w:r>
    </w:p>
    <w:sectPr w:rsidR="00AF4CAB" w:rsidRPr="007C6A6B" w:rsidSect="00D20A70">
      <w:headerReference w:type="default" r:id="rId25"/>
      <w:footerReference w:type="default" r:id="rId26"/>
      <w:pgSz w:w="11910" w:h="16840"/>
      <w:pgMar w:top="1985" w:right="1701" w:bottom="1417" w:left="1701" w:header="629" w:footer="9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C19C4" w14:textId="77777777" w:rsidR="00BC4CE2" w:rsidRDefault="00BC4CE2">
      <w:r>
        <w:separator/>
      </w:r>
    </w:p>
  </w:endnote>
  <w:endnote w:type="continuationSeparator" w:id="0">
    <w:p w14:paraId="58FB5DB4" w14:textId="77777777" w:rsidR="00BC4CE2" w:rsidRDefault="00BC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69C5E" w14:textId="77777777" w:rsidR="00312744" w:rsidRDefault="00312744">
    <w:pPr>
      <w:pStyle w:val="Corpodetexto"/>
      <w:spacing w:before="0" w:line="14" w:lineRule="auto"/>
      <w:ind w:left="0"/>
      <w:jc w:val="left"/>
      <w:rPr>
        <w:sz w:val="20"/>
      </w:rPr>
    </w:pPr>
    <w:r>
      <w:rPr>
        <w:noProof/>
        <w:lang w:val="pt-BR" w:eastAsia="pt-BR"/>
      </w:rPr>
      <mc:AlternateContent>
        <mc:Choice Requires="wps">
          <w:drawing>
            <wp:anchor distT="0" distB="0" distL="114300" distR="114300" simplePos="0" relativeHeight="487224320" behindDoc="1" locked="0" layoutInCell="1" allowOverlap="1" wp14:anchorId="76B88D39" wp14:editId="210EC915">
              <wp:simplePos x="0" y="0"/>
              <wp:positionH relativeFrom="page">
                <wp:posOffset>2333625</wp:posOffset>
              </wp:positionH>
              <wp:positionV relativeFrom="page">
                <wp:posOffset>9981565</wp:posOffset>
              </wp:positionV>
              <wp:extent cx="3244850" cy="4489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4850"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B8203" w14:textId="3267C7CE" w:rsidR="00312744" w:rsidRPr="00866966" w:rsidRDefault="00312744">
                          <w:pPr>
                            <w:spacing w:before="2"/>
                            <w:ind w:left="18" w:right="18"/>
                            <w:jc w:val="center"/>
                            <w:rPr>
                              <w:rFonts w:ascii="Arial" w:hAnsi="Arial" w:cs="Arial"/>
                              <w:b/>
                              <w:color w:val="3366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6B88D39" id="_x0000_t202" coordsize="21600,21600" o:spt="202" path="m,l,21600r21600,l21600,xe">
              <v:stroke joinstyle="miter"/>
              <v:path gradientshapeok="t" o:connecttype="rect"/>
            </v:shapetype>
            <v:shape id="Text Box 1" o:spid="_x0000_s1026" type="#_x0000_t202" style="position:absolute;margin-left:183.75pt;margin-top:785.95pt;width:255.5pt;height:35.35pt;z-index:-1609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" filled="f" stroked="f">
              <v:textbox inset="0,0,0,0">
                <w:txbxContent>
                  <w:p w14:paraId="11AB8203" w14:textId="3267C7CE" w:rsidR="00312744" w:rsidRPr="00866966" w:rsidRDefault="00312744">
                    <w:pPr>
                      <w:spacing w:before="2"/>
                      <w:ind w:left="18" w:right="18"/>
                      <w:jc w:val="center"/>
                      <w:rPr>
                        <w:rFonts w:ascii="Arial" w:hAnsi="Arial" w:cs="Arial"/>
                        <w:b/>
                        <w:color w:val="3366FF"/>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F211C" w14:textId="77777777" w:rsidR="00BC4CE2" w:rsidRDefault="00BC4CE2">
      <w:r>
        <w:separator/>
      </w:r>
    </w:p>
  </w:footnote>
  <w:footnote w:type="continuationSeparator" w:id="0">
    <w:p w14:paraId="1122CE29" w14:textId="77777777" w:rsidR="00BC4CE2" w:rsidRDefault="00BC4CE2">
      <w:r>
        <w:continuationSeparator/>
      </w:r>
    </w:p>
  </w:footnote>
  <w:footnote w:id="1">
    <w:p w14:paraId="042E6D4C" w14:textId="475B91E9" w:rsidR="00312744" w:rsidRPr="00DD69DC" w:rsidRDefault="00312744">
      <w:pPr>
        <w:pStyle w:val="Textodenotaderodap"/>
        <w:rPr>
          <w:rFonts w:asciiTheme="majorHAnsi" w:hAnsiTheme="majorHAnsi"/>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https://www.portaltransparencia.gov.br/sancoes/ceis</w:t>
      </w:r>
    </w:p>
  </w:footnote>
  <w:footnote w:id="2">
    <w:p w14:paraId="5C84795B" w14:textId="3E0274E5" w:rsidR="00312744" w:rsidRPr="00DD69DC" w:rsidRDefault="00312744">
      <w:pPr>
        <w:pStyle w:val="Textodenotaderodap"/>
        <w:rPr>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https://www.portaltransparencia.gov.br/sancoes/cnep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016C4" w14:textId="219FE1FD" w:rsidR="00312744" w:rsidRPr="00E0130B" w:rsidRDefault="00312744" w:rsidP="00020011">
    <w:pPr>
      <w:rPr>
        <w:rFonts w:ascii="Arial" w:hAnsi="Arial"/>
        <w:b/>
        <w:spacing w:val="-4"/>
        <w:sz w:val="18"/>
      </w:rPr>
    </w:pPr>
    <w:r>
      <w:rPr>
        <w:noProof/>
        <w:lang w:val="pt-BR" w:eastAsia="pt-BR"/>
      </w:rPr>
      <w:drawing>
        <wp:anchor distT="0" distB="0" distL="114300" distR="114300" simplePos="0" relativeHeight="487226368" behindDoc="0" locked="0" layoutInCell="1" hidden="0" allowOverlap="1" wp14:anchorId="361C5E82" wp14:editId="122C4CE2">
          <wp:simplePos x="0" y="0"/>
          <wp:positionH relativeFrom="margin">
            <wp:posOffset>2560955</wp:posOffset>
          </wp:positionH>
          <wp:positionV relativeFrom="paragraph">
            <wp:posOffset>-372110</wp:posOffset>
          </wp:positionV>
          <wp:extent cx="677940" cy="473301"/>
          <wp:effectExtent l="0" t="0" r="8255" b="3175"/>
          <wp:wrapNone/>
          <wp:docPr id="151400534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r>
      <w:rPr>
        <w:rFonts w:ascii="Arial" w:hAnsi="Arial"/>
        <w:b/>
        <w:sz w:val="18"/>
      </w:rPr>
      <w:t xml:space="preserve">                                           </w:t>
    </w:r>
    <w:r>
      <w:rPr>
        <w:rFonts w:ascii="Arial"/>
        <w:b/>
        <w:spacing w:val="-4"/>
        <w:sz w:val="18"/>
      </w:rPr>
      <w:t xml:space="preserve"> </w:t>
    </w:r>
  </w:p>
  <w:p w14:paraId="72385F8A" w14:textId="77777777" w:rsidR="00312744" w:rsidRPr="00A1601A" w:rsidRDefault="00312744" w:rsidP="00BC4EF5">
    <w:pPr>
      <w:jc w:val="center"/>
      <w:rPr>
        <w:b/>
        <w:bCs/>
        <w:sz w:val="20"/>
      </w:rPr>
    </w:pPr>
    <w:r w:rsidRPr="00A1601A">
      <w:rPr>
        <w:b/>
        <w:bCs/>
        <w:sz w:val="20"/>
      </w:rPr>
      <w:t>MUNICÍPIO DE VIÇOSA</w:t>
    </w:r>
  </w:p>
  <w:p w14:paraId="77B62AF7" w14:textId="77777777" w:rsidR="00312744" w:rsidRPr="00A1601A" w:rsidRDefault="00312744" w:rsidP="00BC4EF5">
    <w:pPr>
      <w:jc w:val="center"/>
      <w:rPr>
        <w:b/>
        <w:bCs/>
        <w:sz w:val="20"/>
      </w:rPr>
    </w:pPr>
    <w:r w:rsidRPr="00A1601A">
      <w:rPr>
        <w:b/>
        <w:bCs/>
        <w:sz w:val="20"/>
      </w:rPr>
      <w:t>Secretaria Municipal de Administração</w:t>
    </w:r>
  </w:p>
  <w:p w14:paraId="1FBB80D9" w14:textId="229B2D0F" w:rsidR="00312744" w:rsidRPr="00A1601A" w:rsidRDefault="00312744" w:rsidP="00BC4EF5">
    <w:pPr>
      <w:pStyle w:val="Cabealho"/>
      <w:jc w:val="center"/>
      <w:rPr>
        <w:b/>
        <w:bCs/>
        <w:sz w:val="20"/>
      </w:rPr>
    </w:pPr>
    <w:r w:rsidRPr="00A1601A">
      <w:rPr>
        <w:b/>
        <w:bCs/>
        <w:sz w:val="20"/>
      </w:rPr>
      <w:t>Departamento de Material, Compras e Licitações</w:t>
    </w:r>
  </w:p>
  <w:p w14:paraId="34772C69" w14:textId="327E50B4" w:rsidR="00312744" w:rsidRPr="00BC4EF5" w:rsidRDefault="00312744" w:rsidP="00BC4EF5">
    <w:pPr>
      <w:pStyle w:val="Cabealho"/>
      <w:jc w:val="center"/>
      <w:rPr>
        <w:b/>
        <w:bCs/>
      </w:rPr>
    </w:pPr>
    <w:r>
      <w:rPr>
        <w:b/>
        <w:bCs/>
      </w:rPr>
      <w:t>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50F0A"/>
    <w:multiLevelType w:val="multilevel"/>
    <w:tmpl w:val="2D2A2AB2"/>
    <w:lvl w:ilvl="0">
      <w:start w:val="15"/>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AE531B"/>
    <w:multiLevelType w:val="multilevel"/>
    <w:tmpl w:val="21506572"/>
    <w:lvl w:ilvl="0">
      <w:start w:val="16"/>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2">
    <w:nsid w:val="071C7E8D"/>
    <w:multiLevelType w:val="multilevel"/>
    <w:tmpl w:val="0514331E"/>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D9010CE"/>
    <w:multiLevelType w:val="multilevel"/>
    <w:tmpl w:val="B678911E"/>
    <w:lvl w:ilvl="0">
      <w:start w:val="14"/>
      <w:numFmt w:val="decimal"/>
      <w:lvlText w:val="%1"/>
      <w:lvlJc w:val="left"/>
      <w:pPr>
        <w:ind w:left="420" w:hanging="420"/>
      </w:pPr>
      <w:rPr>
        <w:rFonts w:hint="default"/>
        <w:b w:val="0"/>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11715591"/>
    <w:multiLevelType w:val="multilevel"/>
    <w:tmpl w:val="B4F80E44"/>
    <w:lvl w:ilvl="0">
      <w:start w:val="18"/>
      <w:numFmt w:val="decimal"/>
      <w:lvlText w:val="%1"/>
      <w:lvlJc w:val="left"/>
      <w:pPr>
        <w:ind w:left="420" w:hanging="420"/>
      </w:pPr>
      <w:rPr>
        <w:rFonts w:hint="default"/>
      </w:rPr>
    </w:lvl>
    <w:lvl w:ilvl="1">
      <w:start w:val="4"/>
      <w:numFmt w:val="decimal"/>
      <w:lvlText w:val="%1.%2"/>
      <w:lvlJc w:val="left"/>
      <w:pPr>
        <w:ind w:left="704"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142D2D09"/>
    <w:multiLevelType w:val="multilevel"/>
    <w:tmpl w:val="EC76FA76"/>
    <w:lvl w:ilvl="0">
      <w:start w:val="16"/>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D84AC7"/>
    <w:multiLevelType w:val="multilevel"/>
    <w:tmpl w:val="3532414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nsid w:val="18A471BF"/>
    <w:multiLevelType w:val="multilevel"/>
    <w:tmpl w:val="FCA4EC04"/>
    <w:lvl w:ilvl="0">
      <w:start w:val="17"/>
      <w:numFmt w:val="decimal"/>
      <w:lvlText w:val="%1"/>
      <w:lvlJc w:val="left"/>
      <w:pPr>
        <w:ind w:left="420" w:hanging="420"/>
      </w:pPr>
      <w:rPr>
        <w:rFonts w:hint="default"/>
      </w:rPr>
    </w:lvl>
    <w:lvl w:ilvl="1">
      <w:start w:val="1"/>
      <w:numFmt w:val="decimal"/>
      <w:lvlText w:val="%1.%2"/>
      <w:lvlJc w:val="left"/>
      <w:pPr>
        <w:ind w:left="-32" w:hanging="420"/>
      </w:pPr>
      <w:rPr>
        <w:rFonts w:hint="default"/>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8">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DDD507E"/>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03875"/>
    <w:multiLevelType w:val="multilevel"/>
    <w:tmpl w:val="3BE8A90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192281C"/>
    <w:multiLevelType w:val="multilevel"/>
    <w:tmpl w:val="01E03500"/>
    <w:lvl w:ilvl="0">
      <w:start w:val="13"/>
      <w:numFmt w:val="decimal"/>
      <w:lvlText w:val="%1"/>
      <w:lvlJc w:val="left"/>
      <w:pPr>
        <w:ind w:left="420" w:hanging="420"/>
      </w:pPr>
      <w:rPr>
        <w:rFonts w:hint="default"/>
        <w:b w:val="0"/>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nsid w:val="26F4086B"/>
    <w:multiLevelType w:val="multilevel"/>
    <w:tmpl w:val="25BAA7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365C46"/>
    <w:multiLevelType w:val="multilevel"/>
    <w:tmpl w:val="87D2EF5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7CC5C49"/>
    <w:multiLevelType w:val="multilevel"/>
    <w:tmpl w:val="DB0A95F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1A3603"/>
    <w:multiLevelType w:val="multilevel"/>
    <w:tmpl w:val="1CE6F16E"/>
    <w:lvl w:ilvl="0">
      <w:start w:val="7"/>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nsid w:val="3A4519BE"/>
    <w:multiLevelType w:val="multilevel"/>
    <w:tmpl w:val="7DF6A424"/>
    <w:lvl w:ilvl="0">
      <w:start w:val="15"/>
      <w:numFmt w:val="decimal"/>
      <w:lvlText w:val="%1"/>
      <w:lvlJc w:val="left"/>
      <w:pPr>
        <w:ind w:left="420" w:hanging="420"/>
      </w:pPr>
      <w:rPr>
        <w:rFonts w:hint="default"/>
        <w:b w:val="0"/>
        <w:color w:val="000000"/>
      </w:rPr>
    </w:lvl>
    <w:lvl w:ilvl="1">
      <w:start w:val="1"/>
      <w:numFmt w:val="decimal"/>
      <w:lvlText w:val="%1.%2"/>
      <w:lvlJc w:val="left"/>
      <w:pPr>
        <w:ind w:left="420" w:hanging="42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7">
    <w:nsid w:val="3BAF6EE2"/>
    <w:multiLevelType w:val="multilevel"/>
    <w:tmpl w:val="471A17FE"/>
    <w:lvl w:ilvl="0">
      <w:start w:val="15"/>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18">
    <w:nsid w:val="40C457E3"/>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36241AF"/>
    <w:multiLevelType w:val="multilevel"/>
    <w:tmpl w:val="1FD6A96C"/>
    <w:lvl w:ilvl="0">
      <w:start w:val="9"/>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BDC6F35"/>
    <w:multiLevelType w:val="multilevel"/>
    <w:tmpl w:val="0C544FBC"/>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02A1966"/>
    <w:multiLevelType w:val="multilevel"/>
    <w:tmpl w:val="B0FC4674"/>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15B549A"/>
    <w:multiLevelType w:val="multilevel"/>
    <w:tmpl w:val="122A564E"/>
    <w:lvl w:ilvl="0">
      <w:start w:val="17"/>
      <w:numFmt w:val="decimal"/>
      <w:lvlText w:val="%1"/>
      <w:lvlJc w:val="left"/>
      <w:pPr>
        <w:ind w:left="375" w:hanging="375"/>
      </w:pPr>
      <w:rPr>
        <w:rFonts w:hint="default"/>
        <w:b/>
        <w:bCs/>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53F0E22"/>
    <w:multiLevelType w:val="multilevel"/>
    <w:tmpl w:val="D2489158"/>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CF86733"/>
    <w:multiLevelType w:val="multilevel"/>
    <w:tmpl w:val="13949A2C"/>
    <w:lvl w:ilvl="0">
      <w:start w:val="6"/>
      <w:numFmt w:val="decimal"/>
      <w:lvlText w:val="%1"/>
      <w:lvlJc w:val="left"/>
      <w:pPr>
        <w:ind w:left="600" w:hanging="600"/>
      </w:pPr>
      <w:rPr>
        <w:rFonts w:eastAsia="Arial" w:hint="default"/>
        <w:color w:val="000000"/>
      </w:rPr>
    </w:lvl>
    <w:lvl w:ilvl="1">
      <w:start w:val="21"/>
      <w:numFmt w:val="decimal"/>
      <w:lvlText w:val="%1.%2"/>
      <w:lvlJc w:val="left"/>
      <w:pPr>
        <w:ind w:left="883" w:hanging="600"/>
      </w:pPr>
      <w:rPr>
        <w:rFonts w:eastAsia="Arial" w:hint="default"/>
        <w:color w:val="000000"/>
      </w:rPr>
    </w:lvl>
    <w:lvl w:ilvl="2">
      <w:start w:val="2"/>
      <w:numFmt w:val="decimal"/>
      <w:lvlText w:val="%1.%2.%3"/>
      <w:lvlJc w:val="left"/>
      <w:pPr>
        <w:ind w:left="1286" w:hanging="720"/>
      </w:pPr>
      <w:rPr>
        <w:rFonts w:eastAsia="Arial" w:hint="default"/>
        <w:b/>
        <w:color w:val="000000"/>
      </w:rPr>
    </w:lvl>
    <w:lvl w:ilvl="3">
      <w:start w:val="1"/>
      <w:numFmt w:val="decimal"/>
      <w:lvlText w:val="%1.%2.%3.%4"/>
      <w:lvlJc w:val="left"/>
      <w:pPr>
        <w:ind w:left="1569" w:hanging="720"/>
      </w:pPr>
      <w:rPr>
        <w:rFonts w:eastAsia="Arial" w:hint="default"/>
        <w:color w:val="000000"/>
      </w:rPr>
    </w:lvl>
    <w:lvl w:ilvl="4">
      <w:start w:val="1"/>
      <w:numFmt w:val="decimal"/>
      <w:lvlText w:val="%1.%2.%3.%4.%5"/>
      <w:lvlJc w:val="left"/>
      <w:pPr>
        <w:ind w:left="2212" w:hanging="1080"/>
      </w:pPr>
      <w:rPr>
        <w:rFonts w:eastAsia="Arial" w:hint="default"/>
        <w:color w:val="000000"/>
      </w:rPr>
    </w:lvl>
    <w:lvl w:ilvl="5">
      <w:start w:val="1"/>
      <w:numFmt w:val="decimal"/>
      <w:lvlText w:val="%1.%2.%3.%4.%5.%6"/>
      <w:lvlJc w:val="left"/>
      <w:pPr>
        <w:ind w:left="2495" w:hanging="1080"/>
      </w:pPr>
      <w:rPr>
        <w:rFonts w:eastAsia="Arial" w:hint="default"/>
        <w:color w:val="000000"/>
      </w:rPr>
    </w:lvl>
    <w:lvl w:ilvl="6">
      <w:start w:val="1"/>
      <w:numFmt w:val="decimal"/>
      <w:lvlText w:val="%1.%2.%3.%4.%5.%6.%7"/>
      <w:lvlJc w:val="left"/>
      <w:pPr>
        <w:ind w:left="3138" w:hanging="1440"/>
      </w:pPr>
      <w:rPr>
        <w:rFonts w:eastAsia="Arial" w:hint="default"/>
        <w:color w:val="000000"/>
      </w:rPr>
    </w:lvl>
    <w:lvl w:ilvl="7">
      <w:start w:val="1"/>
      <w:numFmt w:val="decimal"/>
      <w:lvlText w:val="%1.%2.%3.%4.%5.%6.%7.%8"/>
      <w:lvlJc w:val="left"/>
      <w:pPr>
        <w:ind w:left="3421" w:hanging="1440"/>
      </w:pPr>
      <w:rPr>
        <w:rFonts w:eastAsia="Arial" w:hint="default"/>
        <w:color w:val="000000"/>
      </w:rPr>
    </w:lvl>
    <w:lvl w:ilvl="8">
      <w:start w:val="1"/>
      <w:numFmt w:val="decimal"/>
      <w:lvlText w:val="%1.%2.%3.%4.%5.%6.%7.%8.%9"/>
      <w:lvlJc w:val="left"/>
      <w:pPr>
        <w:ind w:left="4064" w:hanging="1800"/>
      </w:pPr>
      <w:rPr>
        <w:rFonts w:eastAsia="Arial" w:hint="default"/>
        <w:color w:val="000000"/>
      </w:rPr>
    </w:lvl>
  </w:abstractNum>
  <w:abstractNum w:abstractNumId="26">
    <w:nsid w:val="5EF244EC"/>
    <w:multiLevelType w:val="multilevel"/>
    <w:tmpl w:val="C0425366"/>
    <w:lvl w:ilvl="0">
      <w:start w:val="19"/>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62A93706"/>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8">
    <w:nsid w:val="72044342"/>
    <w:multiLevelType w:val="multilevel"/>
    <w:tmpl w:val="3532414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nsid w:val="73055D7E"/>
    <w:multiLevelType w:val="multilevel"/>
    <w:tmpl w:val="40961BA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78C0243"/>
    <w:multiLevelType w:val="multilevel"/>
    <w:tmpl w:val="0406CA3A"/>
    <w:lvl w:ilvl="0">
      <w:start w:val="18"/>
      <w:numFmt w:val="decimal"/>
      <w:lvlText w:val="%1"/>
      <w:lvlJc w:val="left"/>
      <w:pPr>
        <w:ind w:left="720" w:hanging="360"/>
      </w:pPr>
      <w:rPr>
        <w:rFonts w:eastAsia="Arial" w:hint="default"/>
        <w:b/>
        <w:color w:val="000000"/>
      </w:rPr>
    </w:lvl>
    <w:lvl w:ilvl="1">
      <w:start w:val="2"/>
      <w:numFmt w:val="decimal"/>
      <w:isLgl/>
      <w:lvlText w:val="%1.%2"/>
      <w:lvlJc w:val="left"/>
      <w:pPr>
        <w:ind w:left="846"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7F275355"/>
    <w:multiLevelType w:val="multilevel"/>
    <w:tmpl w:val="B0FC4674"/>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F4976D2"/>
    <w:multiLevelType w:val="multilevel"/>
    <w:tmpl w:val="511631D8"/>
    <w:lvl w:ilvl="0">
      <w:start w:val="15"/>
      <w:numFmt w:val="decimal"/>
      <w:lvlText w:val="%1"/>
      <w:lvlJc w:val="left"/>
      <w:pPr>
        <w:ind w:left="405" w:hanging="405"/>
      </w:pPr>
      <w:rPr>
        <w:rFonts w:hint="default"/>
      </w:rPr>
    </w:lvl>
    <w:lvl w:ilvl="1">
      <w:start w:val="1"/>
      <w:numFmt w:val="decimal"/>
      <w:lvlText w:val="%1.%2"/>
      <w:lvlJc w:val="left"/>
      <w:pPr>
        <w:ind w:left="-47" w:hanging="405"/>
      </w:pPr>
      <w:rPr>
        <w:rFonts w:hint="default"/>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7"/>
  </w:num>
  <w:num w:numId="4">
    <w:abstractNumId w:val="25"/>
  </w:num>
  <w:num w:numId="5">
    <w:abstractNumId w:val="28"/>
  </w:num>
  <w:num w:numId="6">
    <w:abstractNumId w:val="8"/>
  </w:num>
  <w:num w:numId="7">
    <w:abstractNumId w:val="17"/>
  </w:num>
  <w:num w:numId="8">
    <w:abstractNumId w:val="0"/>
  </w:num>
  <w:num w:numId="9">
    <w:abstractNumId w:val="29"/>
  </w:num>
  <w:num w:numId="10">
    <w:abstractNumId w:val="15"/>
  </w:num>
  <w:num w:numId="11">
    <w:abstractNumId w:val="19"/>
  </w:num>
  <w:num w:numId="12">
    <w:abstractNumId w:val="1"/>
  </w:num>
  <w:num w:numId="13">
    <w:abstractNumId w:val="5"/>
  </w:num>
  <w:num w:numId="14">
    <w:abstractNumId w:val="14"/>
  </w:num>
  <w:num w:numId="15">
    <w:abstractNumId w:val="10"/>
  </w:num>
  <w:num w:numId="16">
    <w:abstractNumId w:val="6"/>
  </w:num>
  <w:num w:numId="17">
    <w:abstractNumId w:val="22"/>
  </w:num>
  <w:num w:numId="18">
    <w:abstractNumId w:val="31"/>
  </w:num>
  <w:num w:numId="19">
    <w:abstractNumId w:val="21"/>
  </w:num>
  <w:num w:numId="20">
    <w:abstractNumId w:val="2"/>
  </w:num>
  <w:num w:numId="21">
    <w:abstractNumId w:val="9"/>
  </w:num>
  <w:num w:numId="22">
    <w:abstractNumId w:val="18"/>
  </w:num>
  <w:num w:numId="23">
    <w:abstractNumId w:val="30"/>
  </w:num>
  <w:num w:numId="24">
    <w:abstractNumId w:val="4"/>
  </w:num>
  <w:num w:numId="25">
    <w:abstractNumId w:val="13"/>
  </w:num>
  <w:num w:numId="26">
    <w:abstractNumId w:val="7"/>
  </w:num>
  <w:num w:numId="27">
    <w:abstractNumId w:val="32"/>
  </w:num>
  <w:num w:numId="28">
    <w:abstractNumId w:val="20"/>
  </w:num>
  <w:num w:numId="29">
    <w:abstractNumId w:val="26"/>
  </w:num>
  <w:num w:numId="30">
    <w:abstractNumId w:val="3"/>
  </w:num>
  <w:num w:numId="31">
    <w:abstractNumId w:val="11"/>
  </w:num>
  <w:num w:numId="32">
    <w:abstractNumId w:val="23"/>
  </w:num>
  <w:num w:numId="3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01EE5"/>
    <w:rsid w:val="0000271E"/>
    <w:rsid w:val="00020011"/>
    <w:rsid w:val="00021577"/>
    <w:rsid w:val="0002682F"/>
    <w:rsid w:val="00032465"/>
    <w:rsid w:val="000342A2"/>
    <w:rsid w:val="00037716"/>
    <w:rsid w:val="000524B2"/>
    <w:rsid w:val="0006114E"/>
    <w:rsid w:val="000670BF"/>
    <w:rsid w:val="000726A3"/>
    <w:rsid w:val="00092A81"/>
    <w:rsid w:val="000A499D"/>
    <w:rsid w:val="000A49D9"/>
    <w:rsid w:val="000B1993"/>
    <w:rsid w:val="000B226A"/>
    <w:rsid w:val="000B2B72"/>
    <w:rsid w:val="000C10E3"/>
    <w:rsid w:val="000C2DD9"/>
    <w:rsid w:val="000D1B11"/>
    <w:rsid w:val="000D668D"/>
    <w:rsid w:val="000E095D"/>
    <w:rsid w:val="000E7E0F"/>
    <w:rsid w:val="000F23D4"/>
    <w:rsid w:val="000F4058"/>
    <w:rsid w:val="000F61B9"/>
    <w:rsid w:val="001006E9"/>
    <w:rsid w:val="00106DC9"/>
    <w:rsid w:val="00110608"/>
    <w:rsid w:val="00113C83"/>
    <w:rsid w:val="001228A7"/>
    <w:rsid w:val="00126DF5"/>
    <w:rsid w:val="00131B27"/>
    <w:rsid w:val="00141EA1"/>
    <w:rsid w:val="00155C9B"/>
    <w:rsid w:val="00157299"/>
    <w:rsid w:val="001616B3"/>
    <w:rsid w:val="00166740"/>
    <w:rsid w:val="00172C3D"/>
    <w:rsid w:val="001815B7"/>
    <w:rsid w:val="0018189B"/>
    <w:rsid w:val="00185BDC"/>
    <w:rsid w:val="00187328"/>
    <w:rsid w:val="0019215B"/>
    <w:rsid w:val="0019680C"/>
    <w:rsid w:val="00196E14"/>
    <w:rsid w:val="001A7DB9"/>
    <w:rsid w:val="001B27F5"/>
    <w:rsid w:val="001B72FF"/>
    <w:rsid w:val="001B7EAA"/>
    <w:rsid w:val="001C4411"/>
    <w:rsid w:val="001C6928"/>
    <w:rsid w:val="001D078D"/>
    <w:rsid w:val="001D36BE"/>
    <w:rsid w:val="001E0F59"/>
    <w:rsid w:val="001E39A2"/>
    <w:rsid w:val="001F1B20"/>
    <w:rsid w:val="001F322B"/>
    <w:rsid w:val="001F6101"/>
    <w:rsid w:val="002017AD"/>
    <w:rsid w:val="00215A07"/>
    <w:rsid w:val="00217CAC"/>
    <w:rsid w:val="00223A29"/>
    <w:rsid w:val="00234F54"/>
    <w:rsid w:val="002356BB"/>
    <w:rsid w:val="002421B0"/>
    <w:rsid w:val="00243BF5"/>
    <w:rsid w:val="00254C2D"/>
    <w:rsid w:val="00265C7F"/>
    <w:rsid w:val="0027258C"/>
    <w:rsid w:val="0027661B"/>
    <w:rsid w:val="0029627A"/>
    <w:rsid w:val="002A78A0"/>
    <w:rsid w:val="002B4AB9"/>
    <w:rsid w:val="002C1F45"/>
    <w:rsid w:val="002C71B9"/>
    <w:rsid w:val="002D111F"/>
    <w:rsid w:val="002E0BD4"/>
    <w:rsid w:val="002F21E2"/>
    <w:rsid w:val="002F2BB0"/>
    <w:rsid w:val="002F31B4"/>
    <w:rsid w:val="00310392"/>
    <w:rsid w:val="003118B2"/>
    <w:rsid w:val="00312744"/>
    <w:rsid w:val="003171C9"/>
    <w:rsid w:val="00332B1A"/>
    <w:rsid w:val="0034509B"/>
    <w:rsid w:val="00365D71"/>
    <w:rsid w:val="00375DD3"/>
    <w:rsid w:val="00375FE2"/>
    <w:rsid w:val="003A01E7"/>
    <w:rsid w:val="003A584A"/>
    <w:rsid w:val="003A71D0"/>
    <w:rsid w:val="003A7BF3"/>
    <w:rsid w:val="003B197C"/>
    <w:rsid w:val="003B4458"/>
    <w:rsid w:val="003B760E"/>
    <w:rsid w:val="003C4F3A"/>
    <w:rsid w:val="003E126C"/>
    <w:rsid w:val="003E1DE6"/>
    <w:rsid w:val="003E473E"/>
    <w:rsid w:val="003F09B4"/>
    <w:rsid w:val="003F0E36"/>
    <w:rsid w:val="003F76AC"/>
    <w:rsid w:val="003F7EC5"/>
    <w:rsid w:val="00402345"/>
    <w:rsid w:val="0040357B"/>
    <w:rsid w:val="00412D8F"/>
    <w:rsid w:val="00412F4A"/>
    <w:rsid w:val="0041693F"/>
    <w:rsid w:val="00422C3E"/>
    <w:rsid w:val="00425336"/>
    <w:rsid w:val="004266A6"/>
    <w:rsid w:val="00427E9C"/>
    <w:rsid w:val="00435006"/>
    <w:rsid w:val="00452849"/>
    <w:rsid w:val="0045552A"/>
    <w:rsid w:val="00465AC9"/>
    <w:rsid w:val="004662D7"/>
    <w:rsid w:val="00475C70"/>
    <w:rsid w:val="004A011C"/>
    <w:rsid w:val="004A07E1"/>
    <w:rsid w:val="004B1955"/>
    <w:rsid w:val="004B440E"/>
    <w:rsid w:val="004C366C"/>
    <w:rsid w:val="004C696E"/>
    <w:rsid w:val="004D0E4F"/>
    <w:rsid w:val="004D539B"/>
    <w:rsid w:val="004E636D"/>
    <w:rsid w:val="004F15E8"/>
    <w:rsid w:val="004F32CB"/>
    <w:rsid w:val="00503421"/>
    <w:rsid w:val="00503C66"/>
    <w:rsid w:val="00505A4A"/>
    <w:rsid w:val="00506FA8"/>
    <w:rsid w:val="00534416"/>
    <w:rsid w:val="00535508"/>
    <w:rsid w:val="00535D12"/>
    <w:rsid w:val="0054145F"/>
    <w:rsid w:val="00545737"/>
    <w:rsid w:val="00550888"/>
    <w:rsid w:val="005563A9"/>
    <w:rsid w:val="00563623"/>
    <w:rsid w:val="00571562"/>
    <w:rsid w:val="0057198E"/>
    <w:rsid w:val="005828B4"/>
    <w:rsid w:val="005865E0"/>
    <w:rsid w:val="005B1657"/>
    <w:rsid w:val="005B4FBA"/>
    <w:rsid w:val="005C0FA5"/>
    <w:rsid w:val="005D3C93"/>
    <w:rsid w:val="005E1319"/>
    <w:rsid w:val="005E168E"/>
    <w:rsid w:val="0060115B"/>
    <w:rsid w:val="006040D0"/>
    <w:rsid w:val="0061624B"/>
    <w:rsid w:val="0061794F"/>
    <w:rsid w:val="00631B12"/>
    <w:rsid w:val="006339C9"/>
    <w:rsid w:val="0063409E"/>
    <w:rsid w:val="00643F9B"/>
    <w:rsid w:val="006466AC"/>
    <w:rsid w:val="00647167"/>
    <w:rsid w:val="00666024"/>
    <w:rsid w:val="00671215"/>
    <w:rsid w:val="00673F58"/>
    <w:rsid w:val="006763E3"/>
    <w:rsid w:val="0068323E"/>
    <w:rsid w:val="006860AB"/>
    <w:rsid w:val="00690EEA"/>
    <w:rsid w:val="00694DB9"/>
    <w:rsid w:val="006A004D"/>
    <w:rsid w:val="006A3F77"/>
    <w:rsid w:val="006B2AA2"/>
    <w:rsid w:val="006B3B33"/>
    <w:rsid w:val="006D4BCF"/>
    <w:rsid w:val="006E319E"/>
    <w:rsid w:val="006E4638"/>
    <w:rsid w:val="006E4EB9"/>
    <w:rsid w:val="006F408A"/>
    <w:rsid w:val="00701755"/>
    <w:rsid w:val="00706137"/>
    <w:rsid w:val="00707B50"/>
    <w:rsid w:val="007247B5"/>
    <w:rsid w:val="00731053"/>
    <w:rsid w:val="0073776B"/>
    <w:rsid w:val="00743B77"/>
    <w:rsid w:val="00746C78"/>
    <w:rsid w:val="00756F1C"/>
    <w:rsid w:val="00763D4B"/>
    <w:rsid w:val="0077463F"/>
    <w:rsid w:val="00785360"/>
    <w:rsid w:val="00787884"/>
    <w:rsid w:val="00787EB6"/>
    <w:rsid w:val="007911A3"/>
    <w:rsid w:val="0079217B"/>
    <w:rsid w:val="00792FB1"/>
    <w:rsid w:val="00794099"/>
    <w:rsid w:val="00795CA1"/>
    <w:rsid w:val="007A60FC"/>
    <w:rsid w:val="007A6DDD"/>
    <w:rsid w:val="007B4B05"/>
    <w:rsid w:val="007C46E1"/>
    <w:rsid w:val="007C6A6B"/>
    <w:rsid w:val="007D02A4"/>
    <w:rsid w:val="007D1799"/>
    <w:rsid w:val="007D62B4"/>
    <w:rsid w:val="007D7219"/>
    <w:rsid w:val="007E7243"/>
    <w:rsid w:val="007F3AF6"/>
    <w:rsid w:val="008003E8"/>
    <w:rsid w:val="00824821"/>
    <w:rsid w:val="008260C6"/>
    <w:rsid w:val="008265B2"/>
    <w:rsid w:val="00826F78"/>
    <w:rsid w:val="008324A9"/>
    <w:rsid w:val="00833ACE"/>
    <w:rsid w:val="00834779"/>
    <w:rsid w:val="008349E0"/>
    <w:rsid w:val="00847959"/>
    <w:rsid w:val="008626FA"/>
    <w:rsid w:val="00866966"/>
    <w:rsid w:val="00867712"/>
    <w:rsid w:val="00871F09"/>
    <w:rsid w:val="008803A1"/>
    <w:rsid w:val="008819F9"/>
    <w:rsid w:val="00884205"/>
    <w:rsid w:val="00884AD2"/>
    <w:rsid w:val="00886824"/>
    <w:rsid w:val="00887778"/>
    <w:rsid w:val="00890073"/>
    <w:rsid w:val="00892B9E"/>
    <w:rsid w:val="008A1884"/>
    <w:rsid w:val="008A48C0"/>
    <w:rsid w:val="008A759D"/>
    <w:rsid w:val="008A7A62"/>
    <w:rsid w:val="008A7C50"/>
    <w:rsid w:val="008C0644"/>
    <w:rsid w:val="008C0897"/>
    <w:rsid w:val="008D1A7B"/>
    <w:rsid w:val="008D21F4"/>
    <w:rsid w:val="008E3EEC"/>
    <w:rsid w:val="008E4919"/>
    <w:rsid w:val="008F161F"/>
    <w:rsid w:val="008F2079"/>
    <w:rsid w:val="008F613E"/>
    <w:rsid w:val="00917177"/>
    <w:rsid w:val="009177DB"/>
    <w:rsid w:val="009316E0"/>
    <w:rsid w:val="009539D3"/>
    <w:rsid w:val="009614D6"/>
    <w:rsid w:val="00965630"/>
    <w:rsid w:val="00970AB9"/>
    <w:rsid w:val="00981D2C"/>
    <w:rsid w:val="00987436"/>
    <w:rsid w:val="00990008"/>
    <w:rsid w:val="009A5132"/>
    <w:rsid w:val="009A5B21"/>
    <w:rsid w:val="009D2243"/>
    <w:rsid w:val="009D5CA2"/>
    <w:rsid w:val="009F0152"/>
    <w:rsid w:val="009F33DA"/>
    <w:rsid w:val="009F5094"/>
    <w:rsid w:val="009F66CA"/>
    <w:rsid w:val="009F7D1B"/>
    <w:rsid w:val="00A03E3C"/>
    <w:rsid w:val="00A1601A"/>
    <w:rsid w:val="00A22584"/>
    <w:rsid w:val="00A35190"/>
    <w:rsid w:val="00A41C0E"/>
    <w:rsid w:val="00A50AEA"/>
    <w:rsid w:val="00A55B06"/>
    <w:rsid w:val="00A700E5"/>
    <w:rsid w:val="00A73326"/>
    <w:rsid w:val="00A73405"/>
    <w:rsid w:val="00A941D5"/>
    <w:rsid w:val="00A9739D"/>
    <w:rsid w:val="00AA4FAF"/>
    <w:rsid w:val="00AA63B3"/>
    <w:rsid w:val="00AB0312"/>
    <w:rsid w:val="00AB15D8"/>
    <w:rsid w:val="00AD3F42"/>
    <w:rsid w:val="00AD4C02"/>
    <w:rsid w:val="00AE0873"/>
    <w:rsid w:val="00AF2E9E"/>
    <w:rsid w:val="00AF3262"/>
    <w:rsid w:val="00AF4CAB"/>
    <w:rsid w:val="00AF5181"/>
    <w:rsid w:val="00B21DCD"/>
    <w:rsid w:val="00B259FC"/>
    <w:rsid w:val="00B35F01"/>
    <w:rsid w:val="00B42F8A"/>
    <w:rsid w:val="00B50E2D"/>
    <w:rsid w:val="00B528BE"/>
    <w:rsid w:val="00B563C4"/>
    <w:rsid w:val="00B64EE2"/>
    <w:rsid w:val="00B74427"/>
    <w:rsid w:val="00B752B5"/>
    <w:rsid w:val="00B80372"/>
    <w:rsid w:val="00B84A1D"/>
    <w:rsid w:val="00B91643"/>
    <w:rsid w:val="00B91749"/>
    <w:rsid w:val="00BA68CA"/>
    <w:rsid w:val="00BA6B87"/>
    <w:rsid w:val="00BA6E8C"/>
    <w:rsid w:val="00BB286B"/>
    <w:rsid w:val="00BB2C9A"/>
    <w:rsid w:val="00BB7121"/>
    <w:rsid w:val="00BC03FA"/>
    <w:rsid w:val="00BC4CE2"/>
    <w:rsid w:val="00BC4EF5"/>
    <w:rsid w:val="00BD0166"/>
    <w:rsid w:val="00BD023E"/>
    <w:rsid w:val="00BD7904"/>
    <w:rsid w:val="00BE28CA"/>
    <w:rsid w:val="00BE2EB5"/>
    <w:rsid w:val="00BF28B3"/>
    <w:rsid w:val="00C04E7B"/>
    <w:rsid w:val="00C053F0"/>
    <w:rsid w:val="00C05D70"/>
    <w:rsid w:val="00C10B9B"/>
    <w:rsid w:val="00C15323"/>
    <w:rsid w:val="00C155D6"/>
    <w:rsid w:val="00C209BE"/>
    <w:rsid w:val="00C43365"/>
    <w:rsid w:val="00C47CA0"/>
    <w:rsid w:val="00C5061F"/>
    <w:rsid w:val="00C50848"/>
    <w:rsid w:val="00C5122D"/>
    <w:rsid w:val="00C53BF0"/>
    <w:rsid w:val="00C71F06"/>
    <w:rsid w:val="00C77701"/>
    <w:rsid w:val="00C81653"/>
    <w:rsid w:val="00C81E1C"/>
    <w:rsid w:val="00C86C16"/>
    <w:rsid w:val="00C920E5"/>
    <w:rsid w:val="00C92485"/>
    <w:rsid w:val="00C9427B"/>
    <w:rsid w:val="00CA3807"/>
    <w:rsid w:val="00CB013D"/>
    <w:rsid w:val="00CB11D7"/>
    <w:rsid w:val="00CB1609"/>
    <w:rsid w:val="00CB4BD8"/>
    <w:rsid w:val="00CC34BD"/>
    <w:rsid w:val="00CC425C"/>
    <w:rsid w:val="00CC57AF"/>
    <w:rsid w:val="00CD13E8"/>
    <w:rsid w:val="00CD1B92"/>
    <w:rsid w:val="00CD78AD"/>
    <w:rsid w:val="00CD794C"/>
    <w:rsid w:val="00CE1FC2"/>
    <w:rsid w:val="00CE4571"/>
    <w:rsid w:val="00CE7D52"/>
    <w:rsid w:val="00D050F6"/>
    <w:rsid w:val="00D064E5"/>
    <w:rsid w:val="00D06E3B"/>
    <w:rsid w:val="00D125F6"/>
    <w:rsid w:val="00D20A70"/>
    <w:rsid w:val="00D214B4"/>
    <w:rsid w:val="00D30379"/>
    <w:rsid w:val="00D31B76"/>
    <w:rsid w:val="00D37172"/>
    <w:rsid w:val="00D46BCD"/>
    <w:rsid w:val="00D62132"/>
    <w:rsid w:val="00D67FBE"/>
    <w:rsid w:val="00D721EA"/>
    <w:rsid w:val="00D7423B"/>
    <w:rsid w:val="00D90228"/>
    <w:rsid w:val="00D90411"/>
    <w:rsid w:val="00D94427"/>
    <w:rsid w:val="00DA13BE"/>
    <w:rsid w:val="00DA416C"/>
    <w:rsid w:val="00DA4665"/>
    <w:rsid w:val="00DA4D64"/>
    <w:rsid w:val="00DB5884"/>
    <w:rsid w:val="00DB7231"/>
    <w:rsid w:val="00DC5C06"/>
    <w:rsid w:val="00DC6DF9"/>
    <w:rsid w:val="00DC6FB2"/>
    <w:rsid w:val="00DD69DC"/>
    <w:rsid w:val="00DF512B"/>
    <w:rsid w:val="00E0749D"/>
    <w:rsid w:val="00E16A8C"/>
    <w:rsid w:val="00E1757E"/>
    <w:rsid w:val="00E20C4C"/>
    <w:rsid w:val="00E4049C"/>
    <w:rsid w:val="00E4483C"/>
    <w:rsid w:val="00E50993"/>
    <w:rsid w:val="00E5149F"/>
    <w:rsid w:val="00E57196"/>
    <w:rsid w:val="00E6028D"/>
    <w:rsid w:val="00E6158F"/>
    <w:rsid w:val="00E6414E"/>
    <w:rsid w:val="00E65D9B"/>
    <w:rsid w:val="00E660AB"/>
    <w:rsid w:val="00E66135"/>
    <w:rsid w:val="00E76A28"/>
    <w:rsid w:val="00E87EE1"/>
    <w:rsid w:val="00E94A50"/>
    <w:rsid w:val="00EA708B"/>
    <w:rsid w:val="00ED5327"/>
    <w:rsid w:val="00EE5C61"/>
    <w:rsid w:val="00F06255"/>
    <w:rsid w:val="00F06510"/>
    <w:rsid w:val="00F079C5"/>
    <w:rsid w:val="00F13B14"/>
    <w:rsid w:val="00F15FB1"/>
    <w:rsid w:val="00F160C9"/>
    <w:rsid w:val="00F27A29"/>
    <w:rsid w:val="00F35F6D"/>
    <w:rsid w:val="00F67FF8"/>
    <w:rsid w:val="00FA2D15"/>
    <w:rsid w:val="00FB3F0F"/>
    <w:rsid w:val="00FC6F0D"/>
    <w:rsid w:val="00FE1618"/>
    <w:rsid w:val="00FE1F82"/>
    <w:rsid w:val="00FE657F"/>
    <w:rsid w:val="00FF31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uiPriority w:val="9"/>
    <w:semiHidden/>
    <w:unhideWhenUsed/>
    <w:qFormat/>
    <w:rsid w:val="000C10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86771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22"/>
      <w:jc w:val="both"/>
    </w:pPr>
    <w:rPr>
      <w:sz w:val="24"/>
      <w:szCs w:val="24"/>
    </w:rPr>
  </w:style>
  <w:style w:type="paragraph" w:styleId="PargrafodaLista">
    <w:name w:val="List Paragraph"/>
    <w:basedOn w:val="Normal"/>
    <w:link w:val="PargrafodaListaChar"/>
    <w:uiPriority w:val="1"/>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A2D15"/>
    <w:pPr>
      <w:tabs>
        <w:tab w:val="center" w:pos="4252"/>
        <w:tab w:val="right" w:pos="8504"/>
      </w:tabs>
    </w:pPr>
  </w:style>
  <w:style w:type="character" w:customStyle="1" w:styleId="CabealhoChar">
    <w:name w:val="Cabeçalho Char"/>
    <w:basedOn w:val="Fontepargpadro"/>
    <w:link w:val="Cabealho"/>
    <w:uiPriority w:val="99"/>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uiPriority w:val="99"/>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uiPriority w:val="1"/>
    <w:rsid w:val="00CE1FC2"/>
    <w:rPr>
      <w:rFonts w:ascii="Calibri" w:eastAsia="Calibri" w:hAnsi="Calibri" w:cs="Calibri"/>
      <w:sz w:val="24"/>
      <w:szCs w:val="24"/>
      <w:lang w:val="pt-PT"/>
    </w:rPr>
  </w:style>
  <w:style w:type="paragraph" w:styleId="NormalWeb">
    <w:name w:val="Normal (Web)"/>
    <w:basedOn w:val="Normal"/>
    <w:hidden/>
    <w:uiPriority w:val="99"/>
    <w:qFormat/>
    <w:rsid w:val="002F31B4"/>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val="pt-BR" w:eastAsia="pt-BR"/>
    </w:rPr>
  </w:style>
  <w:style w:type="paragraph" w:customStyle="1" w:styleId="Nivel01">
    <w:name w:val="Nivel 01"/>
    <w:basedOn w:val="Ttulo1"/>
    <w:next w:val="Normal"/>
    <w:link w:val="Nivel01Char"/>
    <w:qFormat/>
    <w:rsid w:val="00B752B5"/>
    <w:pPr>
      <w:keepNext/>
      <w:keepLines/>
      <w:widowControl/>
      <w:numPr>
        <w:numId w:val="1"/>
      </w:numPr>
      <w:tabs>
        <w:tab w:val="num" w:pos="360"/>
        <w:tab w:val="left" w:pos="567"/>
      </w:tabs>
      <w:autoSpaceDE/>
      <w:autoSpaceDN/>
      <w:spacing w:before="240"/>
      <w:ind w:left="0" w:firstLine="0"/>
    </w:pPr>
    <w:rPr>
      <w:rFonts w:ascii="Arial" w:eastAsiaTheme="majorEastAsia" w:hAnsi="Arial" w:cs="Arial"/>
      <w:sz w:val="20"/>
      <w:szCs w:val="20"/>
      <w:lang w:val="pt-BR" w:eastAsia="pt-BR"/>
    </w:rPr>
  </w:style>
  <w:style w:type="paragraph" w:customStyle="1" w:styleId="Nivel2">
    <w:name w:val="Nivel 2"/>
    <w:basedOn w:val="Normal"/>
    <w:link w:val="Nivel2Char"/>
    <w:qFormat/>
    <w:rsid w:val="00B752B5"/>
    <w:pPr>
      <w:widowControl/>
      <w:numPr>
        <w:ilvl w:val="1"/>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3">
    <w:name w:val="Nivel 3"/>
    <w:basedOn w:val="Normal"/>
    <w:link w:val="Nivel3Char"/>
    <w:qFormat/>
    <w:rsid w:val="00B752B5"/>
    <w:pPr>
      <w:widowControl/>
      <w:numPr>
        <w:ilvl w:val="2"/>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4">
    <w:name w:val="Nivel 4"/>
    <w:basedOn w:val="Nivel3"/>
    <w:link w:val="Nivel4Char"/>
    <w:qFormat/>
    <w:rsid w:val="00B752B5"/>
    <w:pPr>
      <w:numPr>
        <w:ilvl w:val="3"/>
      </w:numPr>
      <w:ind w:left="851" w:firstLine="0"/>
    </w:pPr>
    <w:rPr>
      <w:color w:val="auto"/>
    </w:rPr>
  </w:style>
  <w:style w:type="paragraph" w:customStyle="1" w:styleId="Nivel5">
    <w:name w:val="Nivel 5"/>
    <w:basedOn w:val="Nivel4"/>
    <w:qFormat/>
    <w:rsid w:val="00B752B5"/>
    <w:pPr>
      <w:numPr>
        <w:ilvl w:val="4"/>
      </w:numPr>
      <w:ind w:left="1276" w:firstLine="0"/>
    </w:pPr>
  </w:style>
  <w:style w:type="character" w:styleId="Refdecomentrio">
    <w:name w:val="annotation reference"/>
    <w:basedOn w:val="Fontepargpadro"/>
    <w:unhideWhenUsed/>
    <w:rsid w:val="00503C66"/>
    <w:rPr>
      <w:sz w:val="16"/>
      <w:szCs w:val="16"/>
    </w:rPr>
  </w:style>
  <w:style w:type="paragraph" w:styleId="Textodecomentrio">
    <w:name w:val="annotation text"/>
    <w:basedOn w:val="Normal"/>
    <w:link w:val="TextodecomentrioChar"/>
    <w:unhideWhenUsed/>
    <w:rsid w:val="00503C66"/>
    <w:rPr>
      <w:sz w:val="20"/>
      <w:szCs w:val="20"/>
    </w:rPr>
  </w:style>
  <w:style w:type="character" w:customStyle="1" w:styleId="TextodecomentrioChar">
    <w:name w:val="Texto de comentário Char"/>
    <w:basedOn w:val="Fontepargpadro"/>
    <w:link w:val="Textodecomentrio"/>
    <w:qFormat/>
    <w:rsid w:val="00503C66"/>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03C66"/>
    <w:rPr>
      <w:b/>
      <w:bCs/>
    </w:rPr>
  </w:style>
  <w:style w:type="character" w:customStyle="1" w:styleId="AssuntodocomentrioChar">
    <w:name w:val="Assunto do comentário Char"/>
    <w:basedOn w:val="TextodecomentrioChar"/>
    <w:link w:val="Assuntodocomentrio"/>
    <w:uiPriority w:val="99"/>
    <w:semiHidden/>
    <w:rsid w:val="00503C66"/>
    <w:rPr>
      <w:rFonts w:ascii="Calibri" w:eastAsia="Calibri" w:hAnsi="Calibri" w:cs="Calibri"/>
      <w:b/>
      <w:bCs/>
      <w:sz w:val="20"/>
      <w:szCs w:val="20"/>
      <w:lang w:val="pt-PT"/>
    </w:rPr>
  </w:style>
  <w:style w:type="character" w:customStyle="1" w:styleId="cf01">
    <w:name w:val="cf01"/>
    <w:basedOn w:val="Fontepargpadro"/>
    <w:rsid w:val="00AF2E9E"/>
    <w:rPr>
      <w:rFonts w:ascii="Segoe UI" w:hAnsi="Segoe UI" w:cs="Segoe UI" w:hint="default"/>
      <w:sz w:val="18"/>
      <w:szCs w:val="18"/>
    </w:rPr>
  </w:style>
  <w:style w:type="paragraph" w:styleId="Textodenotaderodap">
    <w:name w:val="footnote text"/>
    <w:basedOn w:val="Normal"/>
    <w:link w:val="TextodenotaderodapChar"/>
    <w:uiPriority w:val="99"/>
    <w:semiHidden/>
    <w:unhideWhenUsed/>
    <w:rsid w:val="00DD69DC"/>
    <w:rPr>
      <w:sz w:val="20"/>
      <w:szCs w:val="20"/>
    </w:rPr>
  </w:style>
  <w:style w:type="character" w:customStyle="1" w:styleId="TextodenotaderodapChar">
    <w:name w:val="Texto de nota de rodapé Char"/>
    <w:basedOn w:val="Fontepargpadro"/>
    <w:link w:val="Textodenotaderodap"/>
    <w:uiPriority w:val="99"/>
    <w:semiHidden/>
    <w:rsid w:val="00DD69DC"/>
    <w:rPr>
      <w:rFonts w:ascii="Calibri" w:eastAsia="Calibri" w:hAnsi="Calibri" w:cs="Calibri"/>
      <w:sz w:val="20"/>
      <w:szCs w:val="20"/>
      <w:lang w:val="pt-PT"/>
    </w:rPr>
  </w:style>
  <w:style w:type="character" w:styleId="Refdenotaderodap">
    <w:name w:val="footnote reference"/>
    <w:basedOn w:val="Fontepargpadro"/>
    <w:uiPriority w:val="99"/>
    <w:semiHidden/>
    <w:unhideWhenUsed/>
    <w:rsid w:val="00DD69DC"/>
    <w:rPr>
      <w:vertAlign w:val="superscript"/>
    </w:rPr>
  </w:style>
  <w:style w:type="character" w:customStyle="1" w:styleId="fontstyle01">
    <w:name w:val="fontstyle01"/>
    <w:basedOn w:val="Fontepargpadro"/>
    <w:rsid w:val="00032465"/>
    <w:rPr>
      <w:rFonts w:ascii="Times New Roman" w:hAnsi="Times New Roman" w:cs="Times New Roman" w:hint="default"/>
      <w:b w:val="0"/>
      <w:bCs w:val="0"/>
      <w:i w:val="0"/>
      <w:iCs w:val="0"/>
      <w:color w:val="000000"/>
      <w:sz w:val="24"/>
      <w:szCs w:val="24"/>
    </w:rPr>
  </w:style>
  <w:style w:type="character" w:customStyle="1" w:styleId="Nivel4Char">
    <w:name w:val="Nivel 4 Char"/>
    <w:basedOn w:val="Fontepargpadro"/>
    <w:link w:val="Nivel4"/>
    <w:rsid w:val="008819F9"/>
    <w:rPr>
      <w:rFonts w:ascii="Arial" w:eastAsia="Ecofont_Spranq_eco_Sans" w:hAnsi="Arial" w:cs="Arial"/>
      <w:sz w:val="20"/>
      <w:szCs w:val="20"/>
      <w:lang w:val="pt-BR" w:eastAsia="pt-BR"/>
    </w:rPr>
  </w:style>
  <w:style w:type="character" w:customStyle="1" w:styleId="Nivel2Char">
    <w:name w:val="Nivel 2 Char"/>
    <w:basedOn w:val="Fontepargpadro"/>
    <w:link w:val="Nivel2"/>
    <w:locked/>
    <w:rsid w:val="008819F9"/>
    <w:rPr>
      <w:rFonts w:ascii="Arial" w:eastAsia="Ecofont_Spranq_eco_Sans" w:hAnsi="Arial" w:cs="Arial"/>
      <w:color w:val="000000"/>
      <w:sz w:val="20"/>
      <w:szCs w:val="20"/>
      <w:lang w:val="pt-BR" w:eastAsia="pt-BR"/>
    </w:rPr>
  </w:style>
  <w:style w:type="character" w:customStyle="1" w:styleId="Nivel3Char">
    <w:name w:val="Nivel 3 Char"/>
    <w:basedOn w:val="Fontepargpadro"/>
    <w:link w:val="Nivel3"/>
    <w:rsid w:val="008819F9"/>
    <w:rPr>
      <w:rFonts w:ascii="Arial" w:eastAsia="Ecofont_Spranq_eco_Sans" w:hAnsi="Arial" w:cs="Arial"/>
      <w:color w:val="000000"/>
      <w:sz w:val="20"/>
      <w:szCs w:val="20"/>
      <w:lang w:val="pt-BR" w:eastAsia="pt-BR"/>
    </w:rPr>
  </w:style>
  <w:style w:type="character" w:customStyle="1" w:styleId="Nivel01Char">
    <w:name w:val="Nivel 01 Char"/>
    <w:basedOn w:val="Fontepargpadro"/>
    <w:link w:val="Nivel01"/>
    <w:locked/>
    <w:rsid w:val="0054145F"/>
    <w:rPr>
      <w:rFonts w:ascii="Arial" w:eastAsiaTheme="majorEastAsia" w:hAnsi="Arial" w:cs="Arial"/>
      <w:b/>
      <w:bCs/>
      <w:sz w:val="20"/>
      <w:szCs w:val="20"/>
      <w:lang w:val="pt-BR" w:eastAsia="pt-BR"/>
    </w:rPr>
  </w:style>
  <w:style w:type="character" w:customStyle="1" w:styleId="cf11">
    <w:name w:val="cf11"/>
    <w:basedOn w:val="Fontepargpadro"/>
    <w:rsid w:val="00CD13E8"/>
    <w:rPr>
      <w:rFonts w:ascii="Segoe UI" w:hAnsi="Segoe UI" w:cs="Segoe UI" w:hint="default"/>
      <w:i/>
      <w:iCs/>
      <w:sz w:val="18"/>
      <w:szCs w:val="18"/>
    </w:rPr>
  </w:style>
  <w:style w:type="character" w:customStyle="1" w:styleId="MenoPendente1">
    <w:name w:val="Menção Pendente1"/>
    <w:basedOn w:val="Fontepargpadro"/>
    <w:uiPriority w:val="99"/>
    <w:semiHidden/>
    <w:unhideWhenUsed/>
    <w:rsid w:val="00C04E7B"/>
    <w:rPr>
      <w:color w:val="605E5C"/>
      <w:shd w:val="clear" w:color="auto" w:fill="E1DFDD"/>
    </w:rPr>
  </w:style>
  <w:style w:type="paragraph" w:styleId="Textodebalo">
    <w:name w:val="Balloon Text"/>
    <w:basedOn w:val="Normal"/>
    <w:link w:val="TextodebaloChar"/>
    <w:uiPriority w:val="99"/>
    <w:semiHidden/>
    <w:unhideWhenUsed/>
    <w:rsid w:val="004D539B"/>
    <w:rPr>
      <w:rFonts w:ascii="Segoe UI" w:hAnsi="Segoe UI" w:cs="Segoe UI"/>
      <w:sz w:val="18"/>
      <w:szCs w:val="18"/>
    </w:rPr>
  </w:style>
  <w:style w:type="character" w:customStyle="1" w:styleId="TextodebaloChar">
    <w:name w:val="Texto de balão Char"/>
    <w:basedOn w:val="Fontepargpadro"/>
    <w:link w:val="Textodebalo"/>
    <w:uiPriority w:val="99"/>
    <w:semiHidden/>
    <w:rsid w:val="004D539B"/>
    <w:rPr>
      <w:rFonts w:ascii="Segoe UI" w:eastAsia="Calibri" w:hAnsi="Segoe UI" w:cs="Segoe UI"/>
      <w:sz w:val="18"/>
      <w:szCs w:val="18"/>
      <w:lang w:val="pt-PT"/>
    </w:rPr>
  </w:style>
  <w:style w:type="paragraph" w:customStyle="1" w:styleId="Normal2">
    <w:name w:val="Normal2"/>
    <w:rsid w:val="00BC4EF5"/>
    <w:pPr>
      <w:autoSpaceDE/>
      <w:autoSpaceDN/>
      <w:jc w:val="center"/>
    </w:pPr>
    <w:rPr>
      <w:rFonts w:ascii="Calibri" w:eastAsia="Calibri" w:hAnsi="Calibri" w:cs="Calibri"/>
      <w:sz w:val="24"/>
      <w:szCs w:val="24"/>
      <w:lang w:val="pt-BR" w:eastAsia="pt-BR"/>
    </w:rPr>
  </w:style>
  <w:style w:type="character" w:customStyle="1" w:styleId="MenoPendente2">
    <w:name w:val="Menção Pendente2"/>
    <w:basedOn w:val="Fontepargpadro"/>
    <w:uiPriority w:val="99"/>
    <w:semiHidden/>
    <w:unhideWhenUsed/>
    <w:rsid w:val="00E20C4C"/>
    <w:rPr>
      <w:color w:val="605E5C"/>
      <w:shd w:val="clear" w:color="auto" w:fill="E1DFDD"/>
    </w:rPr>
  </w:style>
  <w:style w:type="character" w:styleId="Forte">
    <w:name w:val="Strong"/>
    <w:basedOn w:val="Fontepargpadro"/>
    <w:uiPriority w:val="22"/>
    <w:qFormat/>
    <w:rsid w:val="003A01E7"/>
    <w:rPr>
      <w:b/>
      <w:bCs/>
    </w:rPr>
  </w:style>
  <w:style w:type="character" w:customStyle="1" w:styleId="Ttulo3Char">
    <w:name w:val="Título 3 Char"/>
    <w:basedOn w:val="Fontepargpadro"/>
    <w:link w:val="Ttulo3"/>
    <w:uiPriority w:val="9"/>
    <w:semiHidden/>
    <w:rsid w:val="00867712"/>
    <w:rPr>
      <w:rFonts w:asciiTheme="majorHAnsi" w:eastAsiaTheme="majorEastAsia" w:hAnsiTheme="majorHAnsi" w:cstheme="majorBidi"/>
      <w:color w:val="243F60" w:themeColor="accent1" w:themeShade="7F"/>
      <w:sz w:val="24"/>
      <w:szCs w:val="24"/>
      <w:lang w:val="pt-PT"/>
    </w:rPr>
  </w:style>
  <w:style w:type="paragraph" w:customStyle="1" w:styleId="Default">
    <w:name w:val="Default"/>
    <w:rsid w:val="0002682F"/>
    <w:pPr>
      <w:widowControl/>
      <w:adjustRightInd w:val="0"/>
    </w:pPr>
    <w:rPr>
      <w:rFonts w:ascii="Calibri" w:hAnsi="Calibri" w:cs="Calibri"/>
      <w:color w:val="000000"/>
      <w:sz w:val="24"/>
      <w:szCs w:val="24"/>
      <w:lang w:val="pt-BR"/>
      <w14:ligatures w14:val="standardContextual"/>
    </w:rPr>
  </w:style>
  <w:style w:type="character" w:customStyle="1" w:styleId="Ttulo2Char">
    <w:name w:val="Título 2 Char"/>
    <w:basedOn w:val="Fontepargpadro"/>
    <w:link w:val="Ttulo2"/>
    <w:uiPriority w:val="9"/>
    <w:semiHidden/>
    <w:rsid w:val="000C10E3"/>
    <w:rPr>
      <w:rFonts w:asciiTheme="majorHAnsi" w:eastAsiaTheme="majorEastAsia" w:hAnsiTheme="majorHAnsi" w:cstheme="majorBidi"/>
      <w:color w:val="365F91" w:themeColor="accent1" w:themeShade="BF"/>
      <w:sz w:val="26"/>
      <w:szCs w:val="26"/>
      <w:lang w:val="pt-PT"/>
    </w:rPr>
  </w:style>
  <w:style w:type="character" w:customStyle="1" w:styleId="PargrafodaListaChar">
    <w:name w:val="Parágrafo da Lista Char"/>
    <w:basedOn w:val="Fontepargpadro"/>
    <w:link w:val="PargrafodaLista"/>
    <w:uiPriority w:val="1"/>
    <w:rsid w:val="000C10E3"/>
    <w:rPr>
      <w:rFonts w:ascii="Calibri" w:eastAsia="Calibri" w:hAnsi="Calibri" w:cs="Calibri"/>
      <w:lang w:val="pt-PT"/>
    </w:rPr>
  </w:style>
  <w:style w:type="character" w:customStyle="1" w:styleId="novisitado">
    <w:name w:val="novisitado"/>
    <w:basedOn w:val="Fontepargpadro"/>
    <w:rsid w:val="00756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94">
      <w:bodyDiv w:val="1"/>
      <w:marLeft w:val="0"/>
      <w:marRight w:val="0"/>
      <w:marTop w:val="0"/>
      <w:marBottom w:val="0"/>
      <w:divBdr>
        <w:top w:val="none" w:sz="0" w:space="0" w:color="auto"/>
        <w:left w:val="none" w:sz="0" w:space="0" w:color="auto"/>
        <w:bottom w:val="none" w:sz="0" w:space="0" w:color="auto"/>
        <w:right w:val="none" w:sz="0" w:space="0" w:color="auto"/>
      </w:divBdr>
    </w:div>
    <w:div w:id="91049257">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174812010">
      <w:bodyDiv w:val="1"/>
      <w:marLeft w:val="0"/>
      <w:marRight w:val="0"/>
      <w:marTop w:val="0"/>
      <w:marBottom w:val="0"/>
      <w:divBdr>
        <w:top w:val="none" w:sz="0" w:space="0" w:color="auto"/>
        <w:left w:val="none" w:sz="0" w:space="0" w:color="auto"/>
        <w:bottom w:val="none" w:sz="0" w:space="0" w:color="auto"/>
        <w:right w:val="none" w:sz="0" w:space="0" w:color="auto"/>
      </w:divBdr>
    </w:div>
    <w:div w:id="326179142">
      <w:bodyDiv w:val="1"/>
      <w:marLeft w:val="0"/>
      <w:marRight w:val="0"/>
      <w:marTop w:val="0"/>
      <w:marBottom w:val="0"/>
      <w:divBdr>
        <w:top w:val="none" w:sz="0" w:space="0" w:color="auto"/>
        <w:left w:val="none" w:sz="0" w:space="0" w:color="auto"/>
        <w:bottom w:val="none" w:sz="0" w:space="0" w:color="auto"/>
        <w:right w:val="none" w:sz="0" w:space="0" w:color="auto"/>
      </w:divBdr>
    </w:div>
    <w:div w:id="721834472">
      <w:bodyDiv w:val="1"/>
      <w:marLeft w:val="0"/>
      <w:marRight w:val="0"/>
      <w:marTop w:val="0"/>
      <w:marBottom w:val="0"/>
      <w:divBdr>
        <w:top w:val="none" w:sz="0" w:space="0" w:color="auto"/>
        <w:left w:val="none" w:sz="0" w:space="0" w:color="auto"/>
        <w:bottom w:val="none" w:sz="0" w:space="0" w:color="auto"/>
        <w:right w:val="none" w:sz="0" w:space="0" w:color="auto"/>
      </w:divBdr>
    </w:div>
    <w:div w:id="808286463">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875234229">
      <w:bodyDiv w:val="1"/>
      <w:marLeft w:val="0"/>
      <w:marRight w:val="0"/>
      <w:marTop w:val="0"/>
      <w:marBottom w:val="0"/>
      <w:divBdr>
        <w:top w:val="none" w:sz="0" w:space="0" w:color="auto"/>
        <w:left w:val="none" w:sz="0" w:space="0" w:color="auto"/>
        <w:bottom w:val="none" w:sz="0" w:space="0" w:color="auto"/>
        <w:right w:val="none" w:sz="0" w:space="0" w:color="auto"/>
      </w:divBdr>
    </w:div>
    <w:div w:id="886911508">
      <w:bodyDiv w:val="1"/>
      <w:marLeft w:val="0"/>
      <w:marRight w:val="0"/>
      <w:marTop w:val="0"/>
      <w:marBottom w:val="0"/>
      <w:divBdr>
        <w:top w:val="none" w:sz="0" w:space="0" w:color="auto"/>
        <w:left w:val="none" w:sz="0" w:space="0" w:color="auto"/>
        <w:bottom w:val="none" w:sz="0" w:space="0" w:color="auto"/>
        <w:right w:val="none" w:sz="0" w:space="0" w:color="auto"/>
      </w:divBdr>
    </w:div>
    <w:div w:id="1072387254">
      <w:bodyDiv w:val="1"/>
      <w:marLeft w:val="0"/>
      <w:marRight w:val="0"/>
      <w:marTop w:val="0"/>
      <w:marBottom w:val="0"/>
      <w:divBdr>
        <w:top w:val="none" w:sz="0" w:space="0" w:color="auto"/>
        <w:left w:val="none" w:sz="0" w:space="0" w:color="auto"/>
        <w:bottom w:val="none" w:sz="0" w:space="0" w:color="auto"/>
        <w:right w:val="none" w:sz="0" w:space="0" w:color="auto"/>
      </w:divBdr>
    </w:div>
    <w:div w:id="1086146824">
      <w:bodyDiv w:val="1"/>
      <w:marLeft w:val="0"/>
      <w:marRight w:val="0"/>
      <w:marTop w:val="0"/>
      <w:marBottom w:val="0"/>
      <w:divBdr>
        <w:top w:val="none" w:sz="0" w:space="0" w:color="auto"/>
        <w:left w:val="none" w:sz="0" w:space="0" w:color="auto"/>
        <w:bottom w:val="none" w:sz="0" w:space="0" w:color="auto"/>
        <w:right w:val="none" w:sz="0" w:space="0" w:color="auto"/>
      </w:divBdr>
    </w:div>
    <w:div w:id="1149443255">
      <w:bodyDiv w:val="1"/>
      <w:marLeft w:val="0"/>
      <w:marRight w:val="0"/>
      <w:marTop w:val="0"/>
      <w:marBottom w:val="0"/>
      <w:divBdr>
        <w:top w:val="none" w:sz="0" w:space="0" w:color="auto"/>
        <w:left w:val="none" w:sz="0" w:space="0" w:color="auto"/>
        <w:bottom w:val="none" w:sz="0" w:space="0" w:color="auto"/>
        <w:right w:val="none" w:sz="0" w:space="0" w:color="auto"/>
      </w:divBdr>
    </w:div>
    <w:div w:id="1154374117">
      <w:bodyDiv w:val="1"/>
      <w:marLeft w:val="0"/>
      <w:marRight w:val="0"/>
      <w:marTop w:val="0"/>
      <w:marBottom w:val="0"/>
      <w:divBdr>
        <w:top w:val="none" w:sz="0" w:space="0" w:color="auto"/>
        <w:left w:val="none" w:sz="0" w:space="0" w:color="auto"/>
        <w:bottom w:val="none" w:sz="0" w:space="0" w:color="auto"/>
        <w:right w:val="none" w:sz="0" w:space="0" w:color="auto"/>
      </w:divBdr>
    </w:div>
    <w:div w:id="1376734256">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612012078">
      <w:bodyDiv w:val="1"/>
      <w:marLeft w:val="0"/>
      <w:marRight w:val="0"/>
      <w:marTop w:val="0"/>
      <w:marBottom w:val="0"/>
      <w:divBdr>
        <w:top w:val="none" w:sz="0" w:space="0" w:color="auto"/>
        <w:left w:val="none" w:sz="0" w:space="0" w:color="auto"/>
        <w:bottom w:val="none" w:sz="0" w:space="0" w:color="auto"/>
        <w:right w:val="none" w:sz="0" w:space="0" w:color="auto"/>
      </w:divBdr>
    </w:div>
    <w:div w:id="1757365928">
      <w:bodyDiv w:val="1"/>
      <w:marLeft w:val="0"/>
      <w:marRight w:val="0"/>
      <w:marTop w:val="0"/>
      <w:marBottom w:val="0"/>
      <w:divBdr>
        <w:top w:val="none" w:sz="0" w:space="0" w:color="auto"/>
        <w:left w:val="none" w:sz="0" w:space="0" w:color="auto"/>
        <w:bottom w:val="none" w:sz="0" w:space="0" w:color="auto"/>
        <w:right w:val="none" w:sz="0" w:space="0" w:color="auto"/>
      </w:divBdr>
    </w:div>
    <w:div w:id="1870071309">
      <w:bodyDiv w:val="1"/>
      <w:marLeft w:val="0"/>
      <w:marRight w:val="0"/>
      <w:marTop w:val="0"/>
      <w:marBottom w:val="0"/>
      <w:divBdr>
        <w:top w:val="none" w:sz="0" w:space="0" w:color="auto"/>
        <w:left w:val="none" w:sz="0" w:space="0" w:color="auto"/>
        <w:bottom w:val="none" w:sz="0" w:space="0" w:color="auto"/>
        <w:right w:val="none" w:sz="0" w:space="0" w:color="auto"/>
      </w:divBdr>
    </w:div>
    <w:div w:id="2039772418">
      <w:bodyDiv w:val="1"/>
      <w:marLeft w:val="0"/>
      <w:marRight w:val="0"/>
      <w:marTop w:val="0"/>
      <w:marBottom w:val="0"/>
      <w:divBdr>
        <w:top w:val="none" w:sz="0" w:space="0" w:color="auto"/>
        <w:left w:val="none" w:sz="0" w:space="0" w:color="auto"/>
        <w:bottom w:val="none" w:sz="0" w:space="0" w:color="auto"/>
        <w:right w:val="none" w:sz="0" w:space="0" w:color="auto"/>
      </w:divBdr>
    </w:div>
    <w:div w:id="2042319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oes@vicosa.mg.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gov.br/empresas-e-negocios/pt-br/empreendedor%3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normas.receita.fazenda.gov.br/sijut2consulta/link.action?visao=anotado&amp;idAto=56753"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mailto:licitacoes@vicosa.mg.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vicosa.mg.gov.br/" TargetMode="External"/><Relationship Id="rId20" Type="http://schemas.openxmlformats.org/officeDocument/2006/relationships/hyperlink" Target="https://www.gov.br/economia/pt-br/assuntos/drei/legislacao/arquivos/legislacoes-federais/indrei7720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vicosa.mg.gov.br/"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image" Target="media/image1.png"/><Relationship Id="rId28"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www.gov.br/empresas-e-negocios/pt-br/empreendedor%3B"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planalto.gov.br/ccivil_03/decreto-lei/del5452.ht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6ADD5-204B-478F-83A1-56B153133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44</Pages>
  <Words>12740</Words>
  <Characters>68796</Characters>
  <Application>Microsoft Office Word</Application>
  <DocSecurity>0</DocSecurity>
  <Lines>573</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101</cp:revision>
  <cp:lastPrinted>2024-06-25T18:35:00Z</cp:lastPrinted>
  <dcterms:created xsi:type="dcterms:W3CDTF">2024-03-26T12:43:00Z</dcterms:created>
  <dcterms:modified xsi:type="dcterms:W3CDTF">2024-07-10T19:22:00Z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